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8" w:type="dxa"/>
        <w:tblInd w:w="-38" w:type="dxa"/>
        <w:tblCellMar>
          <w:left w:w="70" w:type="dxa"/>
          <w:right w:w="70" w:type="dxa"/>
        </w:tblCellMar>
        <w:tblLook w:val="04A0" w:firstRow="1" w:lastRow="0" w:firstColumn="1" w:lastColumn="0" w:noHBand="0" w:noVBand="1"/>
      </w:tblPr>
      <w:tblGrid>
        <w:gridCol w:w="4518"/>
        <w:gridCol w:w="5450"/>
      </w:tblGrid>
      <w:tr w:rsidR="00C627D1" w:rsidRPr="00B74A43" w:rsidTr="000673D0">
        <w:tc>
          <w:tcPr>
            <w:tcW w:w="4518" w:type="dxa"/>
            <w:vAlign w:val="center"/>
          </w:tcPr>
          <w:p w:rsidR="00C627D1" w:rsidRPr="00B74A43" w:rsidRDefault="00C627D1" w:rsidP="000673D0">
            <w:pPr>
              <w:tabs>
                <w:tab w:val="right" w:pos="9072"/>
              </w:tabs>
              <w:spacing w:after="0" w:line="240" w:lineRule="auto"/>
              <w:jc w:val="right"/>
              <w:rPr>
                <w:rFonts w:ascii="Times New Roman" w:eastAsia="Times New Roman" w:hAnsi="Times New Roman" w:cs="Times New Roman"/>
                <w:b/>
                <w:sz w:val="32"/>
                <w:szCs w:val="44"/>
                <w:lang w:eastAsia="fr-FR"/>
              </w:rPr>
            </w:pPr>
            <w:r w:rsidRPr="00B74A43">
              <w:rPr>
                <w:rFonts w:ascii="Times New Roman" w:eastAsia="Times New Roman" w:hAnsi="Times New Roman" w:cs="Times New Roman"/>
                <w:b/>
                <w:noProof/>
                <w:sz w:val="32"/>
                <w:szCs w:val="44"/>
                <w:lang w:eastAsia="fr-FR"/>
              </w:rPr>
              <w:drawing>
                <wp:inline distT="0" distB="0" distL="0" distR="0" wp14:anchorId="1E37EA09" wp14:editId="621A1304">
                  <wp:extent cx="2000250" cy="809625"/>
                  <wp:effectExtent l="0" t="0" r="0" b="9525"/>
                  <wp:docPr id="4" name="Image 4" descr="logoH_FGES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_FGES_Q"/>
                          <pic:cNvPicPr>
                            <a:picLocks noChangeAspect="1" noChangeArrowheads="1"/>
                          </pic:cNvPicPr>
                        </pic:nvPicPr>
                        <pic:blipFill>
                          <a:blip r:embed="rId8" cstate="print">
                            <a:extLst>
                              <a:ext uri="{28A0092B-C50C-407E-A947-70E740481C1C}">
                                <a14:useLocalDpi xmlns:a14="http://schemas.microsoft.com/office/drawing/2010/main" val="0"/>
                              </a:ext>
                            </a:extLst>
                          </a:blip>
                          <a:srcRect t="9702" r="19203" b="15901"/>
                          <a:stretch>
                            <a:fillRect/>
                          </a:stretch>
                        </pic:blipFill>
                        <pic:spPr bwMode="auto">
                          <a:xfrm>
                            <a:off x="0" y="0"/>
                            <a:ext cx="2000250" cy="809625"/>
                          </a:xfrm>
                          <a:prstGeom prst="rect">
                            <a:avLst/>
                          </a:prstGeom>
                          <a:noFill/>
                          <a:ln>
                            <a:noFill/>
                          </a:ln>
                        </pic:spPr>
                      </pic:pic>
                    </a:graphicData>
                  </a:graphic>
                </wp:inline>
              </w:drawing>
            </w:r>
          </w:p>
        </w:tc>
        <w:tc>
          <w:tcPr>
            <w:tcW w:w="5450" w:type="dxa"/>
            <w:vAlign w:val="center"/>
          </w:tcPr>
          <w:p w:rsidR="00C627D1" w:rsidRPr="00B74A43" w:rsidRDefault="00C627D1" w:rsidP="000673D0">
            <w:pPr>
              <w:spacing w:after="60" w:line="240" w:lineRule="auto"/>
              <w:jc w:val="center"/>
              <w:outlineLvl w:val="1"/>
              <w:rPr>
                <w:rFonts w:ascii="Calibri Light" w:eastAsia="Times New Roman" w:hAnsi="Calibri Light" w:cs="Times New Roman"/>
                <w:sz w:val="24"/>
                <w:szCs w:val="24"/>
                <w:lang w:eastAsia="fr-FR"/>
              </w:rPr>
            </w:pPr>
            <w:r w:rsidRPr="00B74A43">
              <w:rPr>
                <w:rFonts w:ascii="Calibri Light" w:eastAsia="Times New Roman" w:hAnsi="Calibri Light" w:cs="Times New Roman"/>
                <w:noProof/>
                <w:sz w:val="24"/>
                <w:szCs w:val="24"/>
                <w:lang w:eastAsia="fr-FR"/>
              </w:rPr>
              <w:drawing>
                <wp:inline distT="0" distB="0" distL="0" distR="0" wp14:anchorId="1D585FB0" wp14:editId="625BB79B">
                  <wp:extent cx="1543050" cy="5619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561975"/>
                          </a:xfrm>
                          <a:prstGeom prst="rect">
                            <a:avLst/>
                          </a:prstGeom>
                          <a:noFill/>
                          <a:ln>
                            <a:noFill/>
                          </a:ln>
                        </pic:spPr>
                      </pic:pic>
                    </a:graphicData>
                  </a:graphic>
                </wp:inline>
              </w:drawing>
            </w:r>
          </w:p>
        </w:tc>
      </w:tr>
    </w:tbl>
    <w:p w:rsidR="00C627D1" w:rsidRPr="00B74A43" w:rsidRDefault="00C627D1" w:rsidP="00C627D1">
      <w:pPr>
        <w:pBdr>
          <w:bottom w:val="single" w:sz="12" w:space="0" w:color="auto"/>
        </w:pBdr>
        <w:spacing w:after="0" w:line="240" w:lineRule="auto"/>
        <w:jc w:val="center"/>
        <w:rPr>
          <w:rFonts w:ascii="Times New Roman" w:eastAsia="Times New Roman" w:hAnsi="Times New Roman" w:cs="Times New Roman"/>
          <w:b/>
          <w:smallCaps/>
          <w:sz w:val="32"/>
          <w:szCs w:val="44"/>
          <w:lang w:eastAsia="fr-FR"/>
        </w:rPr>
      </w:pPr>
      <w:r w:rsidRPr="00B74A43">
        <w:rPr>
          <w:rFonts w:ascii="Times New Roman" w:eastAsia="Times New Roman" w:hAnsi="Times New Roman" w:cs="Times New Roman"/>
          <w:b/>
          <w:sz w:val="32"/>
          <w:szCs w:val="44"/>
          <w:lang w:eastAsia="fr-FR"/>
        </w:rPr>
        <w:t>Concours d’entrée à la Licence 2 et à la Licence 3</w:t>
      </w:r>
    </w:p>
    <w:p w:rsidR="00C627D1" w:rsidRPr="00B74A43" w:rsidRDefault="00C627D1" w:rsidP="00C627D1">
      <w:pPr>
        <w:pBdr>
          <w:bottom w:val="single" w:sz="12" w:space="0" w:color="auto"/>
        </w:pBdr>
        <w:spacing w:after="0" w:line="240" w:lineRule="auto"/>
        <w:jc w:val="center"/>
        <w:rPr>
          <w:rFonts w:ascii="Times New Roman" w:eastAsia="Times New Roman" w:hAnsi="Times New Roman" w:cs="Times New Roman"/>
          <w:b/>
          <w:sz w:val="20"/>
          <w:szCs w:val="20"/>
          <w:lang w:eastAsia="fr-FR"/>
        </w:rPr>
      </w:pPr>
    </w:p>
    <w:p w:rsidR="00C627D1" w:rsidRPr="00B74A43" w:rsidRDefault="00C627D1" w:rsidP="00C627D1">
      <w:pPr>
        <w:spacing w:after="0" w:line="240" w:lineRule="auto"/>
        <w:jc w:val="center"/>
        <w:rPr>
          <w:rFonts w:ascii="Times New Roman" w:eastAsia="Times New Roman" w:hAnsi="Times New Roman" w:cs="Times New Roman"/>
          <w:b/>
          <w:sz w:val="20"/>
          <w:szCs w:val="20"/>
          <w:lang w:eastAsia="fr-FR"/>
        </w:rPr>
      </w:pPr>
    </w:p>
    <w:p w:rsidR="00C627D1" w:rsidRPr="00B74A43" w:rsidRDefault="00C627D1" w:rsidP="00C627D1">
      <w:pPr>
        <w:spacing w:after="0" w:line="240" w:lineRule="auto"/>
        <w:jc w:val="center"/>
        <w:rPr>
          <w:rFonts w:ascii="Times New Roman" w:eastAsia="Times New Roman" w:hAnsi="Times New Roman" w:cs="Times New Roman"/>
          <w:b/>
          <w:sz w:val="32"/>
          <w:szCs w:val="44"/>
          <w:lang w:eastAsia="fr-FR"/>
        </w:rPr>
      </w:pPr>
      <w:r w:rsidRPr="00B74A43">
        <w:rPr>
          <w:rFonts w:ascii="Times New Roman" w:eastAsia="Times New Roman" w:hAnsi="Times New Roman" w:cs="Times New Roman"/>
          <w:b/>
          <w:sz w:val="32"/>
          <w:szCs w:val="44"/>
          <w:lang w:eastAsia="fr-FR"/>
        </w:rPr>
        <w:t xml:space="preserve">Dissertation d’actualité économique du </w:t>
      </w:r>
      <w:r w:rsidR="0009766A">
        <w:rPr>
          <w:rFonts w:ascii="Times New Roman" w:eastAsia="Times New Roman" w:hAnsi="Times New Roman" w:cs="Times New Roman"/>
          <w:b/>
          <w:sz w:val="32"/>
          <w:szCs w:val="44"/>
          <w:lang w:eastAsia="fr-FR"/>
        </w:rPr>
        <w:t>26</w:t>
      </w:r>
      <w:r w:rsidR="00235A2B">
        <w:rPr>
          <w:rFonts w:ascii="Times New Roman" w:eastAsia="Times New Roman" w:hAnsi="Times New Roman" w:cs="Times New Roman"/>
          <w:b/>
          <w:sz w:val="32"/>
          <w:szCs w:val="44"/>
          <w:lang w:eastAsia="fr-FR"/>
        </w:rPr>
        <w:t xml:space="preserve"> août 2019</w:t>
      </w:r>
      <w:r>
        <w:rPr>
          <w:rFonts w:ascii="Times New Roman" w:eastAsia="Times New Roman" w:hAnsi="Times New Roman" w:cs="Times New Roman"/>
          <w:b/>
          <w:sz w:val="32"/>
          <w:szCs w:val="44"/>
          <w:lang w:eastAsia="fr-FR"/>
        </w:rPr>
        <w:t xml:space="preserve"> (2</w:t>
      </w:r>
      <w:r w:rsidRPr="00B74A43">
        <w:rPr>
          <w:rFonts w:ascii="Times New Roman" w:eastAsia="Times New Roman" w:hAnsi="Times New Roman" w:cs="Times New Roman"/>
          <w:b/>
          <w:sz w:val="32"/>
          <w:szCs w:val="44"/>
          <w:lang w:eastAsia="fr-FR"/>
        </w:rPr>
        <w:t>h</w:t>
      </w:r>
      <w:r>
        <w:rPr>
          <w:rFonts w:ascii="Times New Roman" w:eastAsia="Times New Roman" w:hAnsi="Times New Roman" w:cs="Times New Roman"/>
          <w:b/>
          <w:sz w:val="32"/>
          <w:szCs w:val="44"/>
          <w:lang w:eastAsia="fr-FR"/>
        </w:rPr>
        <w:t>0</w:t>
      </w:r>
      <w:r w:rsidRPr="00B74A43">
        <w:rPr>
          <w:rFonts w:ascii="Times New Roman" w:eastAsia="Times New Roman" w:hAnsi="Times New Roman" w:cs="Times New Roman"/>
          <w:b/>
          <w:sz w:val="32"/>
          <w:szCs w:val="44"/>
          <w:lang w:eastAsia="fr-FR"/>
        </w:rPr>
        <w:t>0)</w:t>
      </w:r>
    </w:p>
    <w:p w:rsidR="00C627D1" w:rsidRPr="00B74A43" w:rsidRDefault="00C627D1" w:rsidP="00C627D1">
      <w:pPr>
        <w:pBdr>
          <w:bottom w:val="single" w:sz="12" w:space="1" w:color="auto"/>
        </w:pBdr>
        <w:spacing w:after="0" w:line="240" w:lineRule="auto"/>
        <w:jc w:val="center"/>
        <w:rPr>
          <w:rFonts w:ascii="Times New Roman" w:eastAsia="Times New Roman" w:hAnsi="Times New Roman" w:cs="Times New Roman"/>
          <w:b/>
          <w:sz w:val="20"/>
          <w:szCs w:val="20"/>
          <w:lang w:eastAsia="fr-FR"/>
        </w:rPr>
      </w:pPr>
    </w:p>
    <w:p w:rsidR="007A1E53" w:rsidRDefault="00C627D1" w:rsidP="00C627D1">
      <w:pPr>
        <w:spacing w:before="240" w:after="120" w:line="276" w:lineRule="auto"/>
        <w:jc w:val="both"/>
        <w:outlineLvl w:val="0"/>
        <w:rPr>
          <w:rFonts w:ascii="Times New Roman" w:hAnsi="Times New Roman" w:cs="Times New Roman"/>
          <w:kern w:val="36"/>
        </w:rPr>
      </w:pPr>
      <w:r w:rsidRPr="00B74A43">
        <w:rPr>
          <w:rFonts w:ascii="Times New Roman" w:hAnsi="Times New Roman" w:cs="Times New Roman"/>
          <w:b/>
          <w:kern w:val="36"/>
          <w:u w:val="single"/>
        </w:rPr>
        <w:t>Sujet</w:t>
      </w:r>
      <w:r w:rsidRPr="00B74A43">
        <w:rPr>
          <w:rFonts w:ascii="Times New Roman" w:hAnsi="Times New Roman" w:cs="Times New Roman"/>
          <w:kern w:val="36"/>
        </w:rPr>
        <w:t xml:space="preserve"> : </w:t>
      </w:r>
      <w:bookmarkStart w:id="0" w:name="_GoBack"/>
      <w:bookmarkEnd w:id="0"/>
      <w:r w:rsidR="007A1E53">
        <w:rPr>
          <w:rFonts w:ascii="Times New Roman" w:hAnsi="Times New Roman" w:cs="Times New Roman"/>
          <w:kern w:val="36"/>
        </w:rPr>
        <w:t xml:space="preserve">Les français et leur patrimoine. </w:t>
      </w:r>
    </w:p>
    <w:p w:rsidR="00C627D1" w:rsidRDefault="00C627D1" w:rsidP="00C627D1">
      <w:pPr>
        <w:shd w:val="clear" w:color="auto" w:fill="FFFFFF"/>
        <w:spacing w:after="0" w:line="240" w:lineRule="auto"/>
        <w:jc w:val="both"/>
        <w:rPr>
          <w:rFonts w:ascii="Times New Roman" w:eastAsia="Times New Roman" w:hAnsi="Times New Roman" w:cs="Times New Roman"/>
          <w:lang w:eastAsia="fr-FR"/>
        </w:rPr>
      </w:pPr>
    </w:p>
    <w:p w:rsidR="00E53133" w:rsidRPr="00E53133" w:rsidRDefault="001D51B9" w:rsidP="00E53133">
      <w:pPr>
        <w:shd w:val="clear" w:color="auto" w:fill="FFFFFF"/>
        <w:spacing w:after="0" w:line="240" w:lineRule="auto"/>
        <w:jc w:val="both"/>
        <w:rPr>
          <w:rFonts w:ascii="roboto" w:eastAsia="Times New Roman" w:hAnsi="roboto" w:cs="Times New Roman"/>
          <w:color w:val="999999"/>
          <w:sz w:val="24"/>
          <w:szCs w:val="24"/>
          <w:lang w:eastAsia="fr-FR"/>
        </w:rPr>
      </w:pPr>
      <w:r>
        <w:rPr>
          <w:rFonts w:ascii="Times New Roman" w:eastAsia="Times New Roman" w:hAnsi="Times New Roman" w:cs="Times New Roman"/>
          <w:b/>
          <w:i/>
          <w:u w:val="single"/>
          <w:lang w:eastAsia="fr-FR"/>
        </w:rPr>
        <w:t xml:space="preserve">Extrait n°1 : </w:t>
      </w:r>
      <w:r w:rsidR="00E53133" w:rsidRPr="00E53133">
        <w:rPr>
          <w:rFonts w:ascii="Times New Roman" w:eastAsia="Times New Roman" w:hAnsi="Times New Roman" w:cs="Times New Roman"/>
          <w:b/>
          <w:i/>
          <w:u w:val="single"/>
          <w:lang w:eastAsia="fr-FR"/>
        </w:rPr>
        <w:t>Un ménage sur huit ne dé</w:t>
      </w:r>
      <w:r w:rsidR="00E53133">
        <w:rPr>
          <w:rFonts w:ascii="Times New Roman" w:eastAsia="Times New Roman" w:hAnsi="Times New Roman" w:cs="Times New Roman"/>
          <w:b/>
          <w:i/>
          <w:u w:val="single"/>
          <w:lang w:eastAsia="fr-FR"/>
        </w:rPr>
        <w:t xml:space="preserve">tient aucun patrimoine financier, </w:t>
      </w:r>
      <w:r w:rsidR="00E53133" w:rsidRPr="00E53133">
        <w:rPr>
          <w:rFonts w:ascii="Times New Roman" w:eastAsia="Times New Roman" w:hAnsi="Times New Roman" w:cs="Times New Roman"/>
          <w:b/>
          <w:i/>
          <w:u w:val="single"/>
          <w:lang w:eastAsia="fr-FR"/>
        </w:rPr>
        <w:t>Par  </w:t>
      </w:r>
      <w:hyperlink r:id="rId10" w:history="1">
        <w:r w:rsidR="00E53133" w:rsidRPr="00E53133">
          <w:rPr>
            <w:rFonts w:ascii="Times New Roman" w:eastAsia="Times New Roman" w:hAnsi="Times New Roman" w:cs="Times New Roman"/>
            <w:b/>
            <w:i/>
            <w:u w:val="single"/>
            <w:lang w:eastAsia="fr-FR"/>
          </w:rPr>
          <w:t>Anne de Guigné</w:t>
        </w:r>
      </w:hyperlink>
      <w:r w:rsidR="00E53133">
        <w:rPr>
          <w:rFonts w:ascii="Times New Roman" w:eastAsia="Times New Roman" w:hAnsi="Times New Roman" w:cs="Times New Roman"/>
          <w:b/>
          <w:i/>
          <w:u w:val="single"/>
          <w:lang w:eastAsia="fr-FR"/>
        </w:rPr>
        <w:t>, Le Figaro, publié le 03/12/2018</w:t>
      </w:r>
    </w:p>
    <w:p w:rsidR="00E53133" w:rsidRPr="00E53133" w:rsidRDefault="00E53133" w:rsidP="00E53133">
      <w:pPr>
        <w:shd w:val="clear" w:color="auto" w:fill="FFFFFF"/>
        <w:spacing w:after="0" w:line="240" w:lineRule="auto"/>
        <w:jc w:val="both"/>
        <w:textAlignment w:val="baseline"/>
        <w:rPr>
          <w:rFonts w:ascii="roboto" w:eastAsia="Times New Roman" w:hAnsi="roboto" w:cs="Times New Roman"/>
          <w:i/>
          <w:color w:val="333333"/>
          <w:lang w:eastAsia="fr-FR"/>
        </w:rPr>
      </w:pPr>
      <w:r w:rsidRPr="00E53133">
        <w:rPr>
          <w:rFonts w:ascii="roboto" w:eastAsia="Times New Roman" w:hAnsi="roboto" w:cs="Times New Roman"/>
          <w:i/>
          <w:color w:val="333333"/>
          <w:lang w:eastAsia="fr-FR"/>
        </w:rPr>
        <w:t>Le sort des foyers âgés de plus de 60 ans s'est dégradé au fil des ans, selon une nouvelle publication de l'Insee. Mais la tendance s'inverse concernant le patrimoine immobilier.</w:t>
      </w:r>
    </w:p>
    <w:p w:rsidR="00E53133" w:rsidRPr="00E53133" w:rsidRDefault="00E53133" w:rsidP="00E53133">
      <w:pPr>
        <w:shd w:val="clear" w:color="auto" w:fill="FFFFFF"/>
        <w:spacing w:after="0" w:line="240" w:lineRule="auto"/>
        <w:jc w:val="both"/>
        <w:rPr>
          <w:rFonts w:ascii="Times New Roman" w:eastAsia="Times New Roman" w:hAnsi="Times New Roman" w:cs="Times New Roman"/>
          <w:lang w:eastAsia="fr-FR"/>
        </w:rPr>
      </w:pPr>
      <w:r w:rsidRPr="00E53133">
        <w:rPr>
          <w:rFonts w:ascii="Times New Roman" w:eastAsia="Times New Roman" w:hAnsi="Times New Roman" w:cs="Times New Roman"/>
          <w:lang w:eastAsia="fr-FR"/>
        </w:rPr>
        <w:t>La nouvelle publication de l'Insee sur le patrimoine des ménages en 2018 donne quelques clés utiles pour</w:t>
      </w:r>
      <w:r>
        <w:rPr>
          <w:rFonts w:ascii="Times New Roman" w:eastAsia="Times New Roman" w:hAnsi="Times New Roman" w:cs="Times New Roman"/>
          <w:lang w:eastAsia="fr-FR"/>
        </w:rPr>
        <w:t xml:space="preserve"> </w:t>
      </w:r>
      <w:hyperlink r:id="rId11" w:history="1">
        <w:r w:rsidRPr="00E53133">
          <w:rPr>
            <w:rFonts w:ascii="Times New Roman" w:eastAsia="Times New Roman" w:hAnsi="Times New Roman" w:cs="Times New Roman"/>
            <w:lang w:eastAsia="fr-FR"/>
          </w:rPr>
          <w:t>comprendre le malaise des «gilets jaunes»</w:t>
        </w:r>
      </w:hyperlink>
      <w:r w:rsidRPr="00E53133">
        <w:rPr>
          <w:rFonts w:ascii="Times New Roman" w:eastAsia="Times New Roman" w:hAnsi="Times New Roman" w:cs="Times New Roman"/>
          <w:lang w:eastAsia="fr-FR"/>
        </w:rPr>
        <w:t>. L'étude révèle d'abord une légère augmentation du nombre de Français qui ne possèdent aucun patrimoine, qu'il soit issu d'un effort d'accumulation ou d'un héritage. «Entre 2015 et 2018, la détention du patrimoine diminue qu'il s'agisse du patrimoine financier ou dans une moindre mesure économique», notent ainsi les experts de l'Insee.</w:t>
      </w:r>
    </w:p>
    <w:p w:rsidR="00E53133" w:rsidRPr="00E53133" w:rsidRDefault="00E53133" w:rsidP="00E53133">
      <w:pPr>
        <w:shd w:val="clear" w:color="auto" w:fill="FFFFFF"/>
        <w:spacing w:after="0" w:line="240" w:lineRule="auto"/>
        <w:jc w:val="both"/>
        <w:rPr>
          <w:rFonts w:ascii="Times New Roman" w:eastAsia="Times New Roman" w:hAnsi="Times New Roman" w:cs="Times New Roman"/>
          <w:lang w:eastAsia="fr-FR"/>
        </w:rPr>
      </w:pPr>
      <w:r w:rsidRPr="00E53133">
        <w:rPr>
          <w:rFonts w:ascii="Times New Roman" w:eastAsia="Times New Roman" w:hAnsi="Times New Roman" w:cs="Times New Roman"/>
          <w:lang w:eastAsia="fr-FR"/>
        </w:rPr>
        <w:t>Alors que 90 % des ménages pouvaient s'appuyer en 2010 sur un patrimoine financier, ils ne sont plus que 88 % à le faire en 2018. Étonnamment, les ménages les plus fragilisés ne sont pas les plus jeunes, qui entrent tout juste sur le marché du travail, </w:t>
      </w:r>
      <w:hyperlink r:id="rId12" w:history="1">
        <w:r w:rsidRPr="00E53133">
          <w:rPr>
            <w:rFonts w:ascii="Times New Roman" w:eastAsia="Times New Roman" w:hAnsi="Times New Roman" w:cs="Times New Roman"/>
            <w:lang w:eastAsia="fr-FR"/>
          </w:rPr>
          <w:t>mais les retraités</w:t>
        </w:r>
      </w:hyperlink>
      <w:r w:rsidRPr="00E53133">
        <w:rPr>
          <w:rFonts w:ascii="Times New Roman" w:eastAsia="Times New Roman" w:hAnsi="Times New Roman" w:cs="Times New Roman"/>
          <w:lang w:eastAsia="fr-FR"/>
        </w:rPr>
        <w:t>. Seulement 86 % des familles dont la «personne référente» est un sexagénaire possèdent un livret, une assurance vie, des actions… alors que les moins de 30 ans sont 90 % à détenir un de ces types de support d'épargne.</w:t>
      </w:r>
    </w:p>
    <w:p w:rsidR="00E53133" w:rsidRPr="00E53133" w:rsidRDefault="00E53133" w:rsidP="00E53133">
      <w:pPr>
        <w:shd w:val="clear" w:color="auto" w:fill="FFFFFF"/>
        <w:spacing w:after="0" w:line="240" w:lineRule="auto"/>
        <w:jc w:val="both"/>
        <w:rPr>
          <w:rFonts w:ascii="Times New Roman" w:eastAsia="Times New Roman" w:hAnsi="Times New Roman" w:cs="Times New Roman"/>
          <w:lang w:eastAsia="fr-FR"/>
        </w:rPr>
      </w:pPr>
      <w:r w:rsidRPr="00E53133">
        <w:rPr>
          <w:rFonts w:ascii="Times New Roman" w:eastAsia="Times New Roman" w:hAnsi="Times New Roman" w:cs="Times New Roman"/>
          <w:lang w:eastAsia="fr-FR"/>
        </w:rPr>
        <w:t>Plus de six Français sur dix détiennent leur résidence principale, secondaire ou un bien mis en location. L'évolution de ce pourcentage est exactement proportionnelle à celui de l'âge du ménage</w:t>
      </w:r>
    </w:p>
    <w:p w:rsidR="00E53133" w:rsidRPr="00E53133" w:rsidRDefault="00E53133" w:rsidP="00E53133">
      <w:pPr>
        <w:shd w:val="clear" w:color="auto" w:fill="FFFFFF"/>
        <w:spacing w:after="0" w:line="240" w:lineRule="auto"/>
        <w:jc w:val="both"/>
        <w:rPr>
          <w:rFonts w:ascii="Times New Roman" w:eastAsia="Times New Roman" w:hAnsi="Times New Roman" w:cs="Times New Roman"/>
          <w:lang w:eastAsia="fr-FR"/>
        </w:rPr>
      </w:pPr>
      <w:r w:rsidRPr="00E53133">
        <w:rPr>
          <w:rFonts w:ascii="Times New Roman" w:eastAsia="Times New Roman" w:hAnsi="Times New Roman" w:cs="Times New Roman"/>
          <w:lang w:eastAsia="fr-FR"/>
        </w:rPr>
        <w:t>Une analyse socioprofessionnelle confirme ces conclusions. Les trois catégories les moins bien dotées en patrimoine financier sont les inactifs n'ayant jamais travaillé (77 % de détention), les ouvriers non qualifiés (81 %) et les retraités anciens salariés (83 %).</w:t>
      </w:r>
    </w:p>
    <w:p w:rsidR="00E53133" w:rsidRPr="00E53133" w:rsidRDefault="00E53133" w:rsidP="00E53133">
      <w:pPr>
        <w:shd w:val="clear" w:color="auto" w:fill="FFFFFF"/>
        <w:spacing w:after="0" w:line="240" w:lineRule="auto"/>
        <w:jc w:val="both"/>
        <w:rPr>
          <w:rFonts w:ascii="Times New Roman" w:eastAsia="Times New Roman" w:hAnsi="Times New Roman" w:cs="Times New Roman"/>
          <w:lang w:eastAsia="fr-FR"/>
        </w:rPr>
      </w:pPr>
      <w:r w:rsidRPr="00E53133">
        <w:rPr>
          <w:rFonts w:ascii="Times New Roman" w:eastAsia="Times New Roman" w:hAnsi="Times New Roman" w:cs="Times New Roman"/>
          <w:lang w:eastAsia="fr-FR"/>
        </w:rPr>
        <w:t>En revanche, la tendance s'inverse pour le patrimoine immobilier, qui représente en termes de valeurs plus de 60 % du patrimoine moyen des Français. Plus de six Français sur dix détiennent leur résidence principale, secondaire ou un bien mis en location. L'évolution de ce pourcentage est exactement proportionnelle à celui de l'âge du ménage. 19 % des moins de 30 ans sont propriétaires, 56 % des quadras et 72 % des septuagénaires. «Depuis 2010, les écarts se resserrent», nuance toutefois l'Insee.</w:t>
      </w:r>
    </w:p>
    <w:p w:rsidR="00E53133" w:rsidRPr="00E53133" w:rsidRDefault="00E53133" w:rsidP="00E53133">
      <w:pPr>
        <w:shd w:val="clear" w:color="auto" w:fill="FFFFFF"/>
        <w:spacing w:after="0" w:line="240" w:lineRule="auto"/>
        <w:jc w:val="both"/>
        <w:rPr>
          <w:rFonts w:ascii="Times New Roman" w:eastAsia="Times New Roman" w:hAnsi="Times New Roman" w:cs="Times New Roman"/>
          <w:lang w:eastAsia="fr-FR"/>
        </w:rPr>
      </w:pPr>
      <w:r w:rsidRPr="00E53133">
        <w:rPr>
          <w:rFonts w:ascii="Times New Roman" w:eastAsia="Times New Roman" w:hAnsi="Times New Roman" w:cs="Times New Roman"/>
          <w:lang w:eastAsia="fr-FR"/>
        </w:rPr>
        <w:t>La détention a ainsi baissé, en dix ans, de 7,4 points pour les ménages dont la personne référente est un sexagénaire et de 6,8 points pour les quinquas. Ces diminutions traduiraient un accès plus difficile à la propriété pour les générations nées dans les années 1950 et 1960.</w:t>
      </w:r>
    </w:p>
    <w:p w:rsidR="00E53133" w:rsidRPr="00E53133" w:rsidRDefault="00E53133" w:rsidP="00E53133">
      <w:pPr>
        <w:shd w:val="clear" w:color="auto" w:fill="FFFFFF"/>
        <w:spacing w:after="0" w:line="240" w:lineRule="auto"/>
        <w:jc w:val="both"/>
        <w:rPr>
          <w:rFonts w:ascii="Times New Roman" w:eastAsia="Times New Roman" w:hAnsi="Times New Roman" w:cs="Times New Roman"/>
          <w:lang w:eastAsia="fr-FR"/>
        </w:rPr>
      </w:pPr>
      <w:r w:rsidRPr="00E53133">
        <w:rPr>
          <w:rFonts w:ascii="Times New Roman" w:eastAsia="Times New Roman" w:hAnsi="Times New Roman" w:cs="Times New Roman"/>
          <w:lang w:eastAsia="fr-FR"/>
        </w:rPr>
        <w:t>Depuis le début de la crise de 2008, </w:t>
      </w:r>
      <w:hyperlink r:id="rId13" w:history="1">
        <w:r w:rsidRPr="00E53133">
          <w:rPr>
            <w:rFonts w:ascii="Times New Roman" w:eastAsia="Times New Roman" w:hAnsi="Times New Roman" w:cs="Times New Roman"/>
            <w:lang w:eastAsia="fr-FR"/>
          </w:rPr>
          <w:t>le niveau de vie médian</w:t>
        </w:r>
      </w:hyperlink>
      <w:r w:rsidRPr="00E53133">
        <w:rPr>
          <w:rFonts w:ascii="Times New Roman" w:eastAsia="Times New Roman" w:hAnsi="Times New Roman" w:cs="Times New Roman"/>
          <w:lang w:eastAsia="fr-FR"/>
        </w:rPr>
        <w:t> a stagné en France. En 2015, il s'élève à 20.300 euros annuels. Les inégalités de revenus sont restées stables entre 2008 et 2015, alors qu'elles ont augmenté dans la majorité des pays de l'Union européenne. En revanche, les inégalités de patrimoine augmentent. En 2015, la moitié des ménages vivant en France déclaraient un patrimoine brut supérieur à 158.000 euros et détenaient collectivement 92 % de la masse totale de patrimoine.</w:t>
      </w:r>
    </w:p>
    <w:p w:rsidR="00E53133" w:rsidRPr="00E53133" w:rsidRDefault="00E53133" w:rsidP="00E53133">
      <w:pPr>
        <w:shd w:val="clear" w:color="auto" w:fill="FFFFFF"/>
        <w:spacing w:after="0" w:line="240" w:lineRule="auto"/>
        <w:jc w:val="both"/>
        <w:rPr>
          <w:rFonts w:ascii="Times New Roman" w:eastAsia="Times New Roman" w:hAnsi="Times New Roman" w:cs="Times New Roman"/>
          <w:lang w:eastAsia="fr-FR"/>
        </w:rPr>
      </w:pPr>
      <w:r w:rsidRPr="00E53133">
        <w:rPr>
          <w:rFonts w:ascii="Times New Roman" w:eastAsia="Times New Roman" w:hAnsi="Times New Roman" w:cs="Times New Roman"/>
          <w:lang w:eastAsia="fr-FR"/>
        </w:rPr>
        <w:t>Les disparités de patrimoine s'expliquent par des écarts de niveau de vie, puis par des différences d'âge, permettant de distinguer des périodes de la vie davantage consacrées à l'accumulation et d'autres à la désaccumulation. «Le retournement semble arriver plus tôt qu'auparavant: en 2015, les 55-64 ans ont un patrimoine inférieur à celui des 50-54 ans, et inférieur à celui des ménages du même âge en 2010», appuyaient des économistes de l'Insee dans une note de juin dernier.</w:t>
      </w:r>
    </w:p>
    <w:p w:rsidR="00E53133" w:rsidRDefault="00E53133" w:rsidP="00C66220">
      <w:pPr>
        <w:shd w:val="clear" w:color="auto" w:fill="FFFFFF"/>
        <w:spacing w:after="0" w:line="240" w:lineRule="auto"/>
        <w:jc w:val="both"/>
        <w:rPr>
          <w:rFonts w:ascii="Times New Roman" w:eastAsia="Times New Roman" w:hAnsi="Times New Roman" w:cs="Times New Roman"/>
          <w:lang w:eastAsia="fr-FR"/>
        </w:rPr>
      </w:pPr>
    </w:p>
    <w:p w:rsidR="00E53133" w:rsidRPr="00E53133" w:rsidRDefault="001D51B9" w:rsidP="007A1E53">
      <w:pPr>
        <w:keepNext/>
        <w:shd w:val="clear" w:color="auto" w:fill="FFFFFF"/>
        <w:spacing w:after="0" w:line="240" w:lineRule="auto"/>
        <w:jc w:val="both"/>
        <w:rPr>
          <w:rFonts w:ascii="Times New Roman" w:eastAsia="Times New Roman" w:hAnsi="Times New Roman" w:cs="Times New Roman"/>
          <w:b/>
          <w:i/>
          <w:u w:val="single"/>
          <w:lang w:eastAsia="fr-FR"/>
        </w:rPr>
      </w:pPr>
      <w:r w:rsidRPr="001D51B9">
        <w:rPr>
          <w:rFonts w:ascii="Times New Roman" w:eastAsia="Times New Roman" w:hAnsi="Times New Roman" w:cs="Times New Roman"/>
          <w:b/>
          <w:i/>
          <w:u w:val="single"/>
          <w:lang w:eastAsia="fr-FR"/>
        </w:rPr>
        <w:lastRenderedPageBreak/>
        <w:t xml:space="preserve">Extrait n°2 : </w:t>
      </w:r>
      <w:hyperlink r:id="rId14" w:tooltip="Permalink to Statistiques : Quel est le patrimoine et les revenus des Français en 2018 ? Quelle répartition ?" w:history="1">
        <w:r w:rsidR="00E53133" w:rsidRPr="00E53133">
          <w:rPr>
            <w:rFonts w:ascii="Times New Roman" w:eastAsia="Times New Roman" w:hAnsi="Times New Roman" w:cs="Times New Roman"/>
            <w:b/>
            <w:i/>
            <w:u w:val="single"/>
            <w:lang w:eastAsia="fr-FR"/>
          </w:rPr>
          <w:t>Quel est le patrimoine et les revenus des Français en 2018 ? Quelle répartition ?</w:t>
        </w:r>
      </w:hyperlink>
      <w:r w:rsidR="00E53133">
        <w:rPr>
          <w:rFonts w:ascii="Times New Roman" w:eastAsia="Times New Roman" w:hAnsi="Times New Roman" w:cs="Times New Roman"/>
          <w:b/>
          <w:i/>
          <w:u w:val="single"/>
          <w:lang w:eastAsia="fr-FR"/>
        </w:rPr>
        <w:t xml:space="preserve"> Le blog du patrimoine, 6 juin 2018 par </w:t>
      </w:r>
      <w:hyperlink r:id="rId15" w:tooltip="Articles par Guillaume FONTENEAU" w:history="1">
        <w:r w:rsidR="00E53133" w:rsidRPr="00E53133">
          <w:rPr>
            <w:rFonts w:ascii="Times New Roman" w:eastAsia="Times New Roman" w:hAnsi="Times New Roman" w:cs="Times New Roman"/>
            <w:b/>
            <w:i/>
            <w:u w:val="single"/>
            <w:lang w:eastAsia="fr-FR"/>
          </w:rPr>
          <w:t>Guillaume F</w:t>
        </w:r>
        <w:r w:rsidR="00E53133">
          <w:rPr>
            <w:rFonts w:ascii="Times New Roman" w:eastAsia="Times New Roman" w:hAnsi="Times New Roman" w:cs="Times New Roman"/>
            <w:b/>
            <w:i/>
            <w:u w:val="single"/>
            <w:lang w:eastAsia="fr-FR"/>
          </w:rPr>
          <w:t>onteneau</w:t>
        </w:r>
      </w:hyperlink>
    </w:p>
    <w:p w:rsidR="00E53133" w:rsidRPr="00E53133" w:rsidRDefault="00E53133" w:rsidP="007A1E53">
      <w:pPr>
        <w:keepNext/>
        <w:shd w:val="clear" w:color="auto" w:fill="FFFFFF"/>
        <w:spacing w:after="0" w:line="240" w:lineRule="auto"/>
        <w:jc w:val="both"/>
        <w:rPr>
          <w:rFonts w:ascii="Times New Roman" w:eastAsia="Times New Roman" w:hAnsi="Times New Roman" w:cs="Times New Roman"/>
          <w:lang w:eastAsia="fr-FR"/>
        </w:rPr>
      </w:pPr>
      <w:r w:rsidRPr="00E53133">
        <w:rPr>
          <w:rFonts w:ascii="Times New Roman" w:eastAsia="Times New Roman" w:hAnsi="Times New Roman" w:cs="Times New Roman"/>
          <w:lang w:eastAsia="fr-FR"/>
        </w:rPr>
        <w:t>Dans un monde de communication et de narration, rien ne vaut les chiffres pour essayer de comprendre la réalité des choses. L’INSEE vient de publier le résultat de son enquête annuelle sur le patrimoine et les revenus des ménages en 2018. Voici les éléments qui ont attiré mon attention. Tout d’abord, revenons aux fondamentaux et notamment à la différence entre moyenne et médiane :</w:t>
      </w:r>
    </w:p>
    <w:p w:rsidR="00134070" w:rsidRDefault="00E53133" w:rsidP="00134070">
      <w:pPr>
        <w:shd w:val="clear" w:color="auto" w:fill="FFFFFF"/>
        <w:spacing w:after="0" w:line="240" w:lineRule="auto"/>
        <w:jc w:val="both"/>
        <w:rPr>
          <w:rFonts w:ascii="Times New Roman" w:eastAsia="Times New Roman" w:hAnsi="Times New Roman" w:cs="Times New Roman"/>
          <w:lang w:eastAsia="fr-FR"/>
        </w:rPr>
      </w:pPr>
      <w:r w:rsidRPr="00E53133">
        <w:rPr>
          <w:rFonts w:ascii="Times New Roman" w:eastAsia="Times New Roman" w:hAnsi="Times New Roman" w:cs="Times New Roman"/>
          <w:lang w:eastAsia="fr-FR"/>
        </w:rPr>
        <w:t>Le patrimoine net médian des ménages est de 113</w:t>
      </w:r>
      <w:r>
        <w:rPr>
          <w:rFonts w:ascii="Times New Roman" w:eastAsia="Times New Roman" w:hAnsi="Times New Roman" w:cs="Times New Roman"/>
          <w:lang w:eastAsia="fr-FR"/>
        </w:rPr>
        <w:t>.</w:t>
      </w:r>
      <w:r w:rsidRPr="00E53133">
        <w:rPr>
          <w:rFonts w:ascii="Times New Roman" w:eastAsia="Times New Roman" w:hAnsi="Times New Roman" w:cs="Times New Roman"/>
          <w:lang w:eastAsia="fr-FR"/>
        </w:rPr>
        <w:t>900€ en 2015. Vous faites partie des 10% des ménages les plus riches si vous possédez un patrimoine net supérieur à 979</w:t>
      </w:r>
      <w:r>
        <w:rPr>
          <w:rFonts w:ascii="Times New Roman" w:eastAsia="Times New Roman" w:hAnsi="Times New Roman" w:cs="Times New Roman"/>
          <w:lang w:eastAsia="fr-FR"/>
        </w:rPr>
        <w:t>.</w:t>
      </w:r>
      <w:r w:rsidRPr="00E53133">
        <w:rPr>
          <w:rFonts w:ascii="Times New Roman" w:eastAsia="Times New Roman" w:hAnsi="Times New Roman" w:cs="Times New Roman"/>
          <w:lang w:eastAsia="fr-FR"/>
        </w:rPr>
        <w:t>700€.</w:t>
      </w:r>
      <w:r w:rsidR="00134070">
        <w:rPr>
          <w:rFonts w:ascii="Times New Roman" w:eastAsia="Times New Roman" w:hAnsi="Times New Roman" w:cs="Times New Roman"/>
          <w:lang w:eastAsia="fr-FR"/>
        </w:rPr>
        <w:t xml:space="preserve"> </w:t>
      </w:r>
      <w:r w:rsidRPr="00E53133">
        <w:rPr>
          <w:rFonts w:ascii="Times New Roman" w:eastAsia="Times New Roman" w:hAnsi="Times New Roman" w:cs="Times New Roman"/>
          <w:lang w:eastAsia="fr-FR"/>
        </w:rPr>
        <w:t>Le patrimoine médian est le plus élevé pour les ménages dont la personne de référence est âgée entre 60 et 69 ans avec un patrimoine médian de 211</w:t>
      </w:r>
      <w:r w:rsidR="00134070">
        <w:rPr>
          <w:rFonts w:ascii="Times New Roman" w:eastAsia="Times New Roman" w:hAnsi="Times New Roman" w:cs="Times New Roman"/>
          <w:lang w:eastAsia="fr-FR"/>
        </w:rPr>
        <w:t>.</w:t>
      </w:r>
      <w:r w:rsidRPr="00E53133">
        <w:rPr>
          <w:rFonts w:ascii="Times New Roman" w:eastAsia="Times New Roman" w:hAnsi="Times New Roman" w:cs="Times New Roman"/>
          <w:lang w:eastAsia="fr-FR"/>
        </w:rPr>
        <w:t>800€</w:t>
      </w:r>
      <w:r w:rsidR="00134070">
        <w:rPr>
          <w:rFonts w:ascii="Times New Roman" w:eastAsia="Times New Roman" w:hAnsi="Times New Roman" w:cs="Times New Roman"/>
          <w:lang w:eastAsia="fr-FR"/>
        </w:rPr>
        <w:t xml:space="preserve">. </w:t>
      </w:r>
      <w:r w:rsidRPr="00E53133">
        <w:rPr>
          <w:rFonts w:ascii="Times New Roman" w:eastAsia="Times New Roman" w:hAnsi="Times New Roman" w:cs="Times New Roman"/>
          <w:lang w:eastAsia="fr-FR"/>
        </w:rPr>
        <w:t>Le patrimoine médian des habitants de Paris (93</w:t>
      </w:r>
      <w:r w:rsidR="00134070">
        <w:rPr>
          <w:rFonts w:ascii="Times New Roman" w:eastAsia="Times New Roman" w:hAnsi="Times New Roman" w:cs="Times New Roman"/>
          <w:lang w:eastAsia="fr-FR"/>
        </w:rPr>
        <w:t>.</w:t>
      </w:r>
      <w:r w:rsidRPr="00E53133">
        <w:rPr>
          <w:rFonts w:ascii="Times New Roman" w:eastAsia="Times New Roman" w:hAnsi="Times New Roman" w:cs="Times New Roman"/>
          <w:lang w:eastAsia="fr-FR"/>
        </w:rPr>
        <w:t>000€) est inférieur au patrimoine médian en France (113</w:t>
      </w:r>
      <w:r w:rsidR="00134070">
        <w:rPr>
          <w:rFonts w:ascii="Times New Roman" w:eastAsia="Times New Roman" w:hAnsi="Times New Roman" w:cs="Times New Roman"/>
          <w:lang w:eastAsia="fr-FR"/>
        </w:rPr>
        <w:t>.</w:t>
      </w:r>
      <w:r w:rsidRPr="00E53133">
        <w:rPr>
          <w:rFonts w:ascii="Times New Roman" w:eastAsia="Times New Roman" w:hAnsi="Times New Roman" w:cs="Times New Roman"/>
          <w:lang w:eastAsia="fr-FR"/>
        </w:rPr>
        <w:t>900€) et très nettement inférieur au patrimoine médian des habitants des communes rurales (166</w:t>
      </w:r>
      <w:r w:rsidR="00134070">
        <w:rPr>
          <w:rFonts w:ascii="Times New Roman" w:eastAsia="Times New Roman" w:hAnsi="Times New Roman" w:cs="Times New Roman"/>
          <w:lang w:eastAsia="fr-FR"/>
        </w:rPr>
        <w:t>.</w:t>
      </w:r>
      <w:r w:rsidRPr="00E53133">
        <w:rPr>
          <w:rFonts w:ascii="Times New Roman" w:eastAsia="Times New Roman" w:hAnsi="Times New Roman" w:cs="Times New Roman"/>
          <w:lang w:eastAsia="fr-FR"/>
        </w:rPr>
        <w:t>000€) malgré des prix de l’immobilier très très nettement inférieur !</w:t>
      </w:r>
    </w:p>
    <w:p w:rsidR="00E53133" w:rsidRDefault="00E53133" w:rsidP="00134070">
      <w:pPr>
        <w:shd w:val="clear" w:color="auto" w:fill="FFFFFF"/>
        <w:spacing w:after="0" w:line="240" w:lineRule="auto"/>
        <w:jc w:val="both"/>
        <w:rPr>
          <w:rFonts w:ascii="Times New Roman" w:eastAsia="Times New Roman" w:hAnsi="Times New Roman" w:cs="Times New Roman"/>
          <w:lang w:eastAsia="fr-FR"/>
        </w:rPr>
      </w:pPr>
      <w:r w:rsidRPr="00E53133">
        <w:rPr>
          <w:rFonts w:ascii="Times New Roman" w:eastAsia="Times New Roman" w:hAnsi="Times New Roman" w:cs="Times New Roman"/>
          <w:lang w:eastAsia="fr-FR"/>
        </w:rPr>
        <w:t>Je crois qu’il s’agit de l’une des statistiques les plus importantes tant elle va contre contre les idées reçues ! En revanche, le patrimoine moyen des habitants de Paris est de 315</w:t>
      </w:r>
      <w:r w:rsidR="00134070">
        <w:rPr>
          <w:rFonts w:ascii="Times New Roman" w:eastAsia="Times New Roman" w:hAnsi="Times New Roman" w:cs="Times New Roman"/>
          <w:lang w:eastAsia="fr-FR"/>
        </w:rPr>
        <w:t>.</w:t>
      </w:r>
      <w:r w:rsidRPr="00E53133">
        <w:rPr>
          <w:rFonts w:ascii="Times New Roman" w:eastAsia="Times New Roman" w:hAnsi="Times New Roman" w:cs="Times New Roman"/>
          <w:lang w:eastAsia="fr-FR"/>
        </w:rPr>
        <w:t>000€ (contre une moyenne nationale à 235</w:t>
      </w:r>
      <w:r w:rsidR="00134070">
        <w:rPr>
          <w:rFonts w:ascii="Times New Roman" w:eastAsia="Times New Roman" w:hAnsi="Times New Roman" w:cs="Times New Roman"/>
          <w:lang w:eastAsia="fr-FR"/>
        </w:rPr>
        <w:t>.</w:t>
      </w:r>
      <w:r w:rsidRPr="00E53133">
        <w:rPr>
          <w:rFonts w:ascii="Times New Roman" w:eastAsia="Times New Roman" w:hAnsi="Times New Roman" w:cs="Times New Roman"/>
          <w:lang w:eastAsia="fr-FR"/>
        </w:rPr>
        <w:t>000€). Paris concentre donc les inégalités de patrimoine</w:t>
      </w:r>
      <w:r w:rsidR="00134070">
        <w:rPr>
          <w:rFonts w:ascii="Times New Roman" w:eastAsia="Times New Roman" w:hAnsi="Times New Roman" w:cs="Times New Roman"/>
          <w:lang w:eastAsia="fr-FR"/>
        </w:rPr>
        <w:t xml:space="preserve"> ! </w:t>
      </w:r>
      <w:r w:rsidRPr="00E53133">
        <w:rPr>
          <w:rFonts w:ascii="Times New Roman" w:eastAsia="Times New Roman" w:hAnsi="Times New Roman" w:cs="Times New Roman"/>
          <w:lang w:eastAsia="fr-FR"/>
        </w:rPr>
        <w:t>Dans le volume total des habitants, la masse est plus pauvre qu’en France, mais quelques</w:t>
      </w:r>
      <w:r w:rsidR="00134070">
        <w:rPr>
          <w:rFonts w:ascii="Times New Roman" w:eastAsia="Times New Roman" w:hAnsi="Times New Roman" w:cs="Times New Roman"/>
          <w:lang w:eastAsia="fr-FR"/>
        </w:rPr>
        <w:t>-</w:t>
      </w:r>
      <w:r w:rsidRPr="00E53133">
        <w:rPr>
          <w:rFonts w:ascii="Times New Roman" w:eastAsia="Times New Roman" w:hAnsi="Times New Roman" w:cs="Times New Roman"/>
          <w:lang w:eastAsia="fr-FR"/>
        </w:rPr>
        <w:t>uns dont le patrimoine est très élevés permet</w:t>
      </w:r>
      <w:r w:rsidR="00134070">
        <w:rPr>
          <w:rFonts w:ascii="Times New Roman" w:eastAsia="Times New Roman" w:hAnsi="Times New Roman" w:cs="Times New Roman"/>
          <w:lang w:eastAsia="fr-FR"/>
        </w:rPr>
        <w:t>tent</w:t>
      </w:r>
      <w:r w:rsidRPr="00E53133">
        <w:rPr>
          <w:rFonts w:ascii="Times New Roman" w:eastAsia="Times New Roman" w:hAnsi="Times New Roman" w:cs="Times New Roman"/>
          <w:lang w:eastAsia="fr-FR"/>
        </w:rPr>
        <w:t xml:space="preserve"> d’afficher une moyenne avantageuse. Finalement, la pauvreté et l’exclusion sociale n’est peut</w:t>
      </w:r>
      <w:r w:rsidR="00134070">
        <w:rPr>
          <w:rFonts w:ascii="Times New Roman" w:eastAsia="Times New Roman" w:hAnsi="Times New Roman" w:cs="Times New Roman"/>
          <w:lang w:eastAsia="fr-FR"/>
        </w:rPr>
        <w:t>-</w:t>
      </w:r>
      <w:r w:rsidRPr="00E53133">
        <w:rPr>
          <w:rFonts w:ascii="Times New Roman" w:eastAsia="Times New Roman" w:hAnsi="Times New Roman" w:cs="Times New Roman"/>
          <w:lang w:eastAsia="fr-FR"/>
        </w:rPr>
        <w:t>être pas ou l’on veut bien le faire croire.</w:t>
      </w:r>
    </w:p>
    <w:p w:rsidR="00134070" w:rsidRPr="00E53133" w:rsidRDefault="00134070" w:rsidP="00134070">
      <w:pPr>
        <w:shd w:val="clear" w:color="auto" w:fill="FFFFFF"/>
        <w:spacing w:after="0" w:line="240" w:lineRule="auto"/>
        <w:jc w:val="both"/>
        <w:rPr>
          <w:rFonts w:ascii="Times New Roman" w:eastAsia="Times New Roman" w:hAnsi="Times New Roman" w:cs="Times New Roman"/>
          <w:lang w:eastAsia="fr-FR"/>
        </w:rPr>
      </w:pPr>
    </w:p>
    <w:p w:rsidR="00E53133" w:rsidRPr="00E53133" w:rsidRDefault="00E53133" w:rsidP="00E53133">
      <w:pPr>
        <w:spacing w:after="336" w:line="432" w:lineRule="atLeast"/>
        <w:rPr>
          <w:rFonts w:ascii="Segoe UI" w:eastAsia="Times New Roman" w:hAnsi="Segoe UI" w:cs="Segoe UI"/>
          <w:color w:val="444444"/>
          <w:sz w:val="24"/>
          <w:szCs w:val="24"/>
          <w:lang w:eastAsia="fr-FR"/>
        </w:rPr>
      </w:pPr>
      <w:r w:rsidRPr="00E53133">
        <w:rPr>
          <w:rFonts w:ascii="Segoe UI" w:eastAsia="Times New Roman" w:hAnsi="Segoe UI" w:cs="Segoe UI"/>
          <w:noProof/>
          <w:color w:val="444444"/>
          <w:sz w:val="24"/>
          <w:szCs w:val="24"/>
          <w:lang w:eastAsia="fr-FR"/>
        </w:rPr>
        <w:drawing>
          <wp:inline distT="0" distB="0" distL="0" distR="0" wp14:anchorId="44410CF0" wp14:editId="0E061494">
            <wp:extent cx="5757894" cy="2569544"/>
            <wp:effectExtent l="0" t="0" r="0" b="2540"/>
            <wp:docPr id="9" name="Image 9" descr="https://www.leblogpatrimoine.com/wp-content/uploads/2018/06/d%C3%A9cile-de-patrimoine-brut-et-net-en-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blogpatrimoine.com/wp-content/uploads/2018/06/d%C3%A9cile-de-patrimoine-brut-et-net-en-20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2986" cy="2576279"/>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9"/>
        <w:gridCol w:w="4863"/>
      </w:tblGrid>
      <w:tr w:rsidR="00C83001" w:rsidTr="00D94522">
        <w:tc>
          <w:tcPr>
            <w:tcW w:w="4205" w:type="dxa"/>
          </w:tcPr>
          <w:p w:rsidR="00C83001" w:rsidRDefault="00C83001" w:rsidP="00C83001">
            <w:pPr>
              <w:jc w:val="both"/>
              <w:rPr>
                <w:rFonts w:ascii="Times New Roman" w:eastAsia="Times New Roman" w:hAnsi="Times New Roman" w:cs="Times New Roman"/>
                <w:lang w:eastAsia="fr-FR"/>
              </w:rPr>
            </w:pPr>
            <w:r w:rsidRPr="00E53133">
              <w:rPr>
                <w:rFonts w:ascii="Segoe UI" w:eastAsia="Times New Roman" w:hAnsi="Segoe UI" w:cs="Segoe UI"/>
                <w:noProof/>
                <w:color w:val="444444"/>
                <w:sz w:val="24"/>
                <w:szCs w:val="24"/>
                <w:lang w:eastAsia="fr-FR"/>
              </w:rPr>
              <w:drawing>
                <wp:inline distT="0" distB="0" distL="0" distR="0" wp14:anchorId="7FEC23E6" wp14:editId="212A3667">
                  <wp:extent cx="2636439" cy="2868876"/>
                  <wp:effectExtent l="0" t="0" r="0" b="8255"/>
                  <wp:docPr id="8" name="Image 8" descr="https://www.leblogpatrimoine.com/wp-content/uploads/2018/06/stat-global-patrimoine-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blogpatrimoine.com/wp-content/uploads/2018/06/stat-global-patrimoine-20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0089" cy="2883729"/>
                          </a:xfrm>
                          <a:prstGeom prst="rect">
                            <a:avLst/>
                          </a:prstGeom>
                          <a:noFill/>
                          <a:ln>
                            <a:noFill/>
                          </a:ln>
                        </pic:spPr>
                      </pic:pic>
                    </a:graphicData>
                  </a:graphic>
                </wp:inline>
              </w:drawing>
            </w:r>
          </w:p>
        </w:tc>
        <w:tc>
          <w:tcPr>
            <w:tcW w:w="4857" w:type="dxa"/>
          </w:tcPr>
          <w:p w:rsidR="00C83001" w:rsidRDefault="00C83001" w:rsidP="00C83001">
            <w:pPr>
              <w:jc w:val="both"/>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14:anchorId="649D3362">
                  <wp:extent cx="3059736" cy="2868295"/>
                  <wp:effectExtent l="0" t="0" r="7620" b="825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7237" cy="2875326"/>
                          </a:xfrm>
                          <a:prstGeom prst="rect">
                            <a:avLst/>
                          </a:prstGeom>
                          <a:noFill/>
                        </pic:spPr>
                      </pic:pic>
                    </a:graphicData>
                  </a:graphic>
                </wp:inline>
              </w:drawing>
            </w:r>
          </w:p>
        </w:tc>
      </w:tr>
    </w:tbl>
    <w:p w:rsidR="00C83001" w:rsidRPr="00C83001" w:rsidRDefault="00C83001" w:rsidP="00C83001">
      <w:pPr>
        <w:shd w:val="clear" w:color="auto" w:fill="FFFFFF"/>
        <w:spacing w:after="0" w:line="240" w:lineRule="auto"/>
        <w:jc w:val="both"/>
        <w:rPr>
          <w:rFonts w:ascii="Times New Roman" w:eastAsia="Times New Roman" w:hAnsi="Times New Roman" w:cs="Times New Roman"/>
          <w:lang w:eastAsia="fr-FR"/>
        </w:rPr>
      </w:pPr>
    </w:p>
    <w:p w:rsidR="00C83001" w:rsidRPr="00C83001" w:rsidRDefault="00C83001" w:rsidP="00C83001">
      <w:pPr>
        <w:shd w:val="clear" w:color="auto" w:fill="FFFFFF"/>
        <w:spacing w:after="0" w:line="240" w:lineRule="auto"/>
        <w:jc w:val="both"/>
        <w:rPr>
          <w:rFonts w:ascii="Times New Roman" w:eastAsia="Times New Roman" w:hAnsi="Times New Roman" w:cs="Times New Roman"/>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72"/>
      </w:tblGrid>
      <w:tr w:rsidR="005C3459" w:rsidTr="00D94522">
        <w:tc>
          <w:tcPr>
            <w:tcW w:w="4531" w:type="dxa"/>
          </w:tcPr>
          <w:p w:rsidR="005C3459" w:rsidRDefault="005C3459" w:rsidP="00C83001">
            <w:pPr>
              <w:jc w:val="both"/>
              <w:rPr>
                <w:rFonts w:ascii="Times New Roman" w:eastAsia="Times New Roman" w:hAnsi="Times New Roman" w:cs="Times New Roman"/>
                <w:lang w:eastAsia="fr-FR"/>
              </w:rPr>
            </w:pPr>
            <w:r w:rsidRPr="00C83001">
              <w:rPr>
                <w:rFonts w:ascii="Times New Roman" w:eastAsia="Times New Roman" w:hAnsi="Times New Roman" w:cs="Times New Roman"/>
                <w:noProof/>
                <w:lang w:eastAsia="fr-FR"/>
              </w:rPr>
              <w:drawing>
                <wp:inline distT="0" distB="0" distL="0" distR="0" wp14:anchorId="308A82D5" wp14:editId="4CC9EC09">
                  <wp:extent cx="2394635" cy="1805940"/>
                  <wp:effectExtent l="0" t="0" r="5715" b="3810"/>
                  <wp:docPr id="12" name="Image 12" descr="https://www.leblogpatrimoine.com/wp-content/uploads/2018/06/evolution-des-patrimoines-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eblogpatrimoine.com/wp-content/uploads/2018/06/evolution-des-patrimoines-201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6276" cy="1829802"/>
                          </a:xfrm>
                          <a:prstGeom prst="rect">
                            <a:avLst/>
                          </a:prstGeom>
                          <a:noFill/>
                          <a:ln>
                            <a:noFill/>
                          </a:ln>
                        </pic:spPr>
                      </pic:pic>
                    </a:graphicData>
                  </a:graphic>
                </wp:inline>
              </w:drawing>
            </w:r>
          </w:p>
        </w:tc>
        <w:tc>
          <w:tcPr>
            <w:tcW w:w="4531" w:type="dxa"/>
          </w:tcPr>
          <w:p w:rsidR="005C3459" w:rsidRDefault="005C3459" w:rsidP="00C83001">
            <w:pPr>
              <w:jc w:val="both"/>
              <w:rPr>
                <w:rFonts w:ascii="Times New Roman" w:eastAsia="Times New Roman" w:hAnsi="Times New Roman" w:cs="Times New Roman"/>
                <w:lang w:eastAsia="fr-FR"/>
              </w:rPr>
            </w:pPr>
            <w:r w:rsidRPr="00C83001">
              <w:rPr>
                <w:rFonts w:ascii="Times New Roman" w:eastAsia="Times New Roman" w:hAnsi="Times New Roman" w:cs="Times New Roman"/>
                <w:noProof/>
                <w:lang w:eastAsia="fr-FR"/>
              </w:rPr>
              <w:drawing>
                <wp:inline distT="0" distB="0" distL="0" distR="0" wp14:anchorId="545AC3DC" wp14:editId="3918B4E6">
                  <wp:extent cx="2766284" cy="1806368"/>
                  <wp:effectExtent l="0" t="0" r="0" b="3810"/>
                  <wp:docPr id="13" name="Image 13" descr="https://www.leblogpatrimoine.com/wp-content/uploads/2018/06/evolution-des-patrimoines-financier-et-immobilier-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eblogpatrimoine.com/wp-content/uploads/2018/06/evolution-des-patrimoines-financier-et-immobilier-201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0130" cy="1815409"/>
                          </a:xfrm>
                          <a:prstGeom prst="rect">
                            <a:avLst/>
                          </a:prstGeom>
                          <a:noFill/>
                          <a:ln>
                            <a:noFill/>
                          </a:ln>
                        </pic:spPr>
                      </pic:pic>
                    </a:graphicData>
                  </a:graphic>
                </wp:inline>
              </w:drawing>
            </w:r>
          </w:p>
        </w:tc>
      </w:tr>
    </w:tbl>
    <w:p w:rsidR="00E53133" w:rsidRPr="00C83001" w:rsidRDefault="00E53133" w:rsidP="00C83001">
      <w:pPr>
        <w:shd w:val="clear" w:color="auto" w:fill="FFFFFF"/>
        <w:spacing w:after="0" w:line="240" w:lineRule="auto"/>
        <w:jc w:val="both"/>
        <w:rPr>
          <w:rFonts w:ascii="Times New Roman" w:eastAsia="Times New Roman" w:hAnsi="Times New Roman" w:cs="Times New Roman"/>
          <w:lang w:eastAsia="fr-FR"/>
        </w:rPr>
      </w:pPr>
    </w:p>
    <w:p w:rsidR="00E53133" w:rsidRPr="00717DB5" w:rsidRDefault="00C62525" w:rsidP="00C66220">
      <w:pPr>
        <w:shd w:val="clear" w:color="auto" w:fill="FFFFFF"/>
        <w:spacing w:after="0" w:line="240" w:lineRule="auto"/>
        <w:jc w:val="both"/>
        <w:rPr>
          <w:rFonts w:ascii="Times New Roman" w:eastAsia="Times New Roman" w:hAnsi="Times New Roman" w:cs="Times New Roman"/>
          <w:b/>
          <w:i/>
          <w:u w:val="single"/>
          <w:lang w:eastAsia="fr-FR"/>
        </w:rPr>
      </w:pPr>
      <w:r w:rsidRPr="00717DB5">
        <w:rPr>
          <w:rFonts w:ascii="Times New Roman" w:eastAsia="Times New Roman" w:hAnsi="Times New Roman" w:cs="Times New Roman"/>
          <w:b/>
          <w:i/>
          <w:u w:val="single"/>
          <w:lang w:eastAsia="fr-FR"/>
        </w:rPr>
        <w:t xml:space="preserve">Extrait n°3 : La théorie du cycle de vie. </w:t>
      </w:r>
      <w:r w:rsidR="00717DB5" w:rsidRPr="00717DB5">
        <w:rPr>
          <w:rFonts w:ascii="Times New Roman" w:eastAsia="Times New Roman" w:hAnsi="Times New Roman" w:cs="Times New Roman"/>
          <w:b/>
          <w:i/>
          <w:u w:val="single"/>
          <w:lang w:eastAsia="fr-FR"/>
        </w:rPr>
        <w:t xml:space="preserve">Finance pour tous, 2017. </w:t>
      </w:r>
    </w:p>
    <w:p w:rsidR="00C62525" w:rsidRDefault="00717DB5" w:rsidP="00C66220">
      <w:pPr>
        <w:shd w:val="clear" w:color="auto" w:fill="FFFFFF"/>
        <w:spacing w:after="0" w:line="240" w:lineRule="auto"/>
        <w:jc w:val="both"/>
        <w:rPr>
          <w:rFonts w:ascii="Times New Roman" w:hAnsi="Times New Roman" w:cs="Times New Roman"/>
          <w:bCs/>
          <w:i/>
          <w:color w:val="312F2F"/>
          <w:shd w:val="clear" w:color="auto" w:fill="FFFFFF"/>
        </w:rPr>
      </w:pPr>
      <w:r w:rsidRPr="00717DB5">
        <w:rPr>
          <w:rFonts w:ascii="Times New Roman" w:hAnsi="Times New Roman" w:cs="Times New Roman"/>
          <w:bCs/>
          <w:i/>
          <w:color w:val="312F2F"/>
          <w:shd w:val="clear" w:color="auto" w:fill="FFFFFF"/>
        </w:rPr>
        <w:t xml:space="preserve">Selon Albert Ando et Franco Modigliani, l’épargne s’inscrit dans un cycle de vie. L’âge détermine à la fois les revenus de l’individu et son patrimoine.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3619"/>
      </w:tblGrid>
      <w:tr w:rsidR="00717DB5" w:rsidTr="00D94522">
        <w:tc>
          <w:tcPr>
            <w:tcW w:w="5443" w:type="dxa"/>
          </w:tcPr>
          <w:p w:rsidR="00717DB5" w:rsidRDefault="00717DB5" w:rsidP="00C66220">
            <w:pPr>
              <w:jc w:val="both"/>
              <w:rPr>
                <w:rFonts w:ascii="Times New Roman" w:hAnsi="Times New Roman" w:cs="Times New Roman"/>
                <w:bCs/>
                <w:i/>
                <w:color w:val="312F2F"/>
                <w:shd w:val="clear" w:color="auto" w:fill="FFFFFF"/>
              </w:rPr>
            </w:pPr>
            <w:r>
              <w:rPr>
                <w:noProof/>
                <w:lang w:eastAsia="fr-FR"/>
              </w:rPr>
              <w:drawing>
                <wp:inline distT="0" distB="0" distL="0" distR="0" wp14:anchorId="5CD174FC" wp14:editId="6A81DF81">
                  <wp:extent cx="3319575" cy="211968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67855" t="58484" r="13631" b="12616"/>
                          <a:stretch/>
                        </pic:blipFill>
                        <pic:spPr bwMode="auto">
                          <a:xfrm>
                            <a:off x="0" y="0"/>
                            <a:ext cx="3333436" cy="2128531"/>
                          </a:xfrm>
                          <a:prstGeom prst="rect">
                            <a:avLst/>
                          </a:prstGeom>
                          <a:ln>
                            <a:noFill/>
                          </a:ln>
                          <a:extLst>
                            <a:ext uri="{53640926-AAD7-44D8-BBD7-CCE9431645EC}">
                              <a14:shadowObscured xmlns:a14="http://schemas.microsoft.com/office/drawing/2010/main"/>
                            </a:ext>
                          </a:extLst>
                        </pic:spPr>
                      </pic:pic>
                    </a:graphicData>
                  </a:graphic>
                </wp:inline>
              </w:drawing>
            </w:r>
          </w:p>
        </w:tc>
        <w:tc>
          <w:tcPr>
            <w:tcW w:w="3619" w:type="dxa"/>
          </w:tcPr>
          <w:p w:rsidR="00717DB5" w:rsidRPr="00717DB5" w:rsidRDefault="00717DB5" w:rsidP="00717DB5">
            <w:pPr>
              <w:shd w:val="clear" w:color="auto" w:fill="FFFFFF"/>
              <w:jc w:val="both"/>
              <w:rPr>
                <w:rFonts w:ascii="Times New Roman" w:hAnsi="Times New Roman" w:cs="Times New Roman"/>
                <w:i/>
                <w:color w:val="312F2F"/>
                <w:shd w:val="clear" w:color="auto" w:fill="FFFFFF"/>
              </w:rPr>
            </w:pPr>
            <w:r w:rsidRPr="00717DB5">
              <w:rPr>
                <w:rFonts w:ascii="Times New Roman" w:hAnsi="Times New Roman" w:cs="Times New Roman"/>
                <w:i/>
                <w:color w:val="312F2F"/>
                <w:shd w:val="clear" w:color="auto" w:fill="FFFFFF"/>
              </w:rPr>
              <w:t>La théorie du cycle de vie a été développée dans les années 1960 par Albert Ando et Franco Modigliani. Ces deux économistes ont tenté de modéliser de façon simple les cycles d’épargne et de désépargne d’un individu au cours de son existence (dans un modèle anglo-saxon avec peu ou pas de couverture retraite obligatoire).</w:t>
            </w:r>
          </w:p>
          <w:p w:rsidR="00717DB5" w:rsidRPr="00717DB5" w:rsidRDefault="00717DB5" w:rsidP="00C66220">
            <w:pPr>
              <w:jc w:val="both"/>
              <w:rPr>
                <w:rFonts w:ascii="Times New Roman" w:hAnsi="Times New Roman" w:cs="Times New Roman"/>
                <w:bCs/>
                <w:i/>
                <w:color w:val="312F2F"/>
                <w:shd w:val="clear" w:color="auto" w:fill="FFFFFF"/>
              </w:rPr>
            </w:pPr>
          </w:p>
        </w:tc>
      </w:tr>
    </w:tbl>
    <w:p w:rsidR="00717DB5" w:rsidRPr="00717DB5" w:rsidRDefault="00717DB5" w:rsidP="00717DB5">
      <w:pPr>
        <w:shd w:val="clear" w:color="auto" w:fill="FFFFFF"/>
        <w:spacing w:after="0" w:line="240" w:lineRule="auto"/>
        <w:jc w:val="both"/>
        <w:rPr>
          <w:rFonts w:ascii="Times New Roman" w:eastAsia="Times New Roman" w:hAnsi="Times New Roman" w:cs="Times New Roman"/>
          <w:lang w:eastAsia="fr-FR"/>
        </w:rPr>
      </w:pPr>
      <w:r w:rsidRPr="00717DB5">
        <w:rPr>
          <w:rFonts w:ascii="Times New Roman" w:eastAsia="Times New Roman" w:hAnsi="Times New Roman" w:cs="Times New Roman"/>
          <w:lang w:eastAsia="fr-FR"/>
        </w:rPr>
        <w:t>L’hypothèse de base de cette théorie illustrée par le graphique ci-dessus est que le niveau de consommation des individus reste stable dans le temps, et que durant la vie active le revenu ne cesse de croître, puis décroît très fortement au moment de la retraite.</w:t>
      </w:r>
    </w:p>
    <w:p w:rsidR="00717DB5" w:rsidRPr="00717DB5" w:rsidRDefault="00717DB5" w:rsidP="00717DB5">
      <w:pPr>
        <w:shd w:val="clear" w:color="auto" w:fill="FFFFFF"/>
        <w:spacing w:after="0" w:line="240" w:lineRule="auto"/>
        <w:jc w:val="both"/>
        <w:rPr>
          <w:rFonts w:ascii="Times New Roman" w:eastAsia="Times New Roman" w:hAnsi="Times New Roman" w:cs="Times New Roman"/>
          <w:lang w:eastAsia="fr-FR"/>
        </w:rPr>
      </w:pPr>
      <w:r w:rsidRPr="00717DB5">
        <w:rPr>
          <w:rFonts w:ascii="Times New Roman" w:eastAsia="Times New Roman" w:hAnsi="Times New Roman" w:cs="Times New Roman"/>
          <w:lang w:eastAsia="fr-FR"/>
        </w:rPr>
        <w:t>Trois périodes se distinguent, et à chacune correspond un comportement différent. Au début de son existence, l’individu est jeune et emprunte pour financer sa vie courante (A). Ensuite il trouve un travail et consacre une grande partie de ses revenus à se constituer une épargne pour rembourser les sommes empruntées puis préparer sa chute de revenus au moment de sa cessation d’activité (B), période pendant laquelle il désépargnera pour maintenir son niveau de vie (C).</w:t>
      </w:r>
    </w:p>
    <w:p w:rsidR="00717DB5" w:rsidRPr="00717DB5" w:rsidRDefault="00717DB5" w:rsidP="00717DB5">
      <w:pPr>
        <w:shd w:val="clear" w:color="auto" w:fill="FFFFFF"/>
        <w:spacing w:after="0" w:line="240" w:lineRule="auto"/>
        <w:jc w:val="both"/>
        <w:rPr>
          <w:rFonts w:ascii="Times New Roman" w:eastAsia="Times New Roman" w:hAnsi="Times New Roman" w:cs="Times New Roman"/>
          <w:lang w:eastAsia="fr-FR"/>
        </w:rPr>
      </w:pPr>
      <w:r w:rsidRPr="00717DB5">
        <w:rPr>
          <w:rFonts w:ascii="Times New Roman" w:eastAsia="Times New Roman" w:hAnsi="Times New Roman" w:cs="Times New Roman"/>
          <w:lang w:eastAsia="fr-FR"/>
        </w:rPr>
        <w:t>Suivant l’âge auquel les individus entrent dans la vie active et le niveau de vie à atteindre, ces phases du cycle de vie sont plus ou moins importantes.</w:t>
      </w:r>
    </w:p>
    <w:p w:rsidR="00717DB5" w:rsidRPr="00717DB5" w:rsidRDefault="00717DB5" w:rsidP="00C66220">
      <w:pPr>
        <w:shd w:val="clear" w:color="auto" w:fill="FFFFFF"/>
        <w:spacing w:after="0" w:line="240" w:lineRule="auto"/>
        <w:jc w:val="both"/>
        <w:rPr>
          <w:rFonts w:ascii="Times New Roman" w:eastAsia="Times New Roman" w:hAnsi="Times New Roman" w:cs="Times New Roman"/>
          <w:lang w:eastAsia="fr-FR"/>
        </w:rPr>
      </w:pPr>
      <w:r w:rsidRPr="00717DB5">
        <w:rPr>
          <w:rFonts w:ascii="Times New Roman" w:eastAsia="Times New Roman" w:hAnsi="Times New Roman" w:cs="Times New Roman"/>
          <w:lang w:eastAsia="fr-FR"/>
        </w:rPr>
        <w:t>Cette théorie n’est pas entièrement vérifiée, en tout cas en France. En dépit du vieillissement de la population, on ne constate pas une diminution du taux d’épargne. Le taux d’épargne continue à augmenter au-delà de 50 ans, pour atteindre 22.5% pour les plus de 60 ans. Ceci traduit sans doute pour partie le souci de transmission d’un patrimoine aux générations suivantes, mais également une prise de conscience de la nécessité de conserver un niveau d’épargne satisfaisant pour maintenir son niveau de vie au cours de sa retraite et assumer des dépenses de santé imprévues.</w:t>
      </w:r>
    </w:p>
    <w:p w:rsidR="00717DB5" w:rsidRDefault="00717DB5" w:rsidP="00C66220">
      <w:pPr>
        <w:shd w:val="clear" w:color="auto" w:fill="FFFFFF"/>
        <w:spacing w:after="0" w:line="240" w:lineRule="auto"/>
        <w:jc w:val="both"/>
        <w:rPr>
          <w:rFonts w:ascii="Times New Roman" w:eastAsia="Times New Roman" w:hAnsi="Times New Roman" w:cs="Times New Roman"/>
          <w:lang w:eastAsia="fr-FR"/>
        </w:rPr>
      </w:pPr>
    </w:p>
    <w:p w:rsidR="00E53133" w:rsidRPr="001D51B9" w:rsidRDefault="001D51B9" w:rsidP="00C66220">
      <w:pPr>
        <w:shd w:val="clear" w:color="auto" w:fill="FFFFFF"/>
        <w:spacing w:after="0" w:line="240" w:lineRule="auto"/>
        <w:jc w:val="both"/>
        <w:rPr>
          <w:rFonts w:ascii="Times New Roman" w:eastAsia="Times New Roman" w:hAnsi="Times New Roman" w:cs="Times New Roman"/>
          <w:b/>
          <w:i/>
          <w:u w:val="single"/>
          <w:lang w:eastAsia="fr-FR"/>
        </w:rPr>
      </w:pPr>
      <w:r w:rsidRPr="001D51B9">
        <w:rPr>
          <w:rFonts w:ascii="Times New Roman" w:eastAsia="Times New Roman" w:hAnsi="Times New Roman" w:cs="Times New Roman"/>
          <w:b/>
          <w:i/>
          <w:u w:val="single"/>
          <w:lang w:eastAsia="fr-FR"/>
        </w:rPr>
        <w:t>Extrait n°</w:t>
      </w:r>
      <w:r w:rsidR="00C62525">
        <w:rPr>
          <w:rFonts w:ascii="Times New Roman" w:eastAsia="Times New Roman" w:hAnsi="Times New Roman" w:cs="Times New Roman"/>
          <w:b/>
          <w:i/>
          <w:u w:val="single"/>
          <w:lang w:eastAsia="fr-FR"/>
        </w:rPr>
        <w:t>4</w:t>
      </w:r>
      <w:r w:rsidRPr="001D51B9">
        <w:rPr>
          <w:rFonts w:ascii="Times New Roman" w:eastAsia="Times New Roman" w:hAnsi="Times New Roman" w:cs="Times New Roman"/>
          <w:b/>
          <w:i/>
          <w:u w:val="single"/>
          <w:lang w:eastAsia="fr-FR"/>
        </w:rPr>
        <w:t> : Le patrimoine et ses logiques d’accumulation, Lus Arrondel et André Masson, octobre 2003, Les avatars du lien social, 2004.</w:t>
      </w:r>
    </w:p>
    <w:p w:rsidR="00E53133" w:rsidRDefault="001D51B9" w:rsidP="00C66220">
      <w:pPr>
        <w:shd w:val="clear" w:color="auto" w:fill="FFFFFF"/>
        <w:spacing w:after="0" w:line="240" w:lineRule="auto"/>
        <w:jc w:val="both"/>
        <w:rPr>
          <w:rFonts w:ascii="Times New Roman" w:eastAsia="Times New Roman" w:hAnsi="Times New Roman" w:cs="Times New Roman"/>
          <w:lang w:eastAsia="fr-FR"/>
        </w:rPr>
      </w:pPr>
      <w:r w:rsidRPr="001D51B9">
        <w:rPr>
          <w:rFonts w:ascii="Times New Roman" w:eastAsia="Times New Roman" w:hAnsi="Times New Roman" w:cs="Times New Roman"/>
          <w:lang w:eastAsia="fr-FR"/>
        </w:rPr>
        <w:t xml:space="preserve">Dans cet article, on s’intéresse au patrimoine des ménages et à ses logiques d’accumulation. Les quatre modèles d’épargne qui sont proposés se différencient principalement par la longueur de l’horizon temporel invoquée. Le modèle de comportement myope se caractérise par un horizon temporel court, borné qui pourrait rendre compte de l'existence des patrimoines modestes épousant les fluctuations du revenu courant. Le modèle de cycle de vie suppose que les consommateurs ont pour horizon temporel la durée de leur existence. Selon le modèle dynastique ou hypermétrope, les préférences intègrent le </w:t>
      </w:r>
      <w:r w:rsidRPr="001D51B9">
        <w:rPr>
          <w:rFonts w:ascii="Times New Roman" w:eastAsia="Times New Roman" w:hAnsi="Times New Roman" w:cs="Times New Roman"/>
          <w:lang w:eastAsia="fr-FR"/>
        </w:rPr>
        <w:lastRenderedPageBreak/>
        <w:t>bien-être des générations suivantes. Alors que le ménage de cycle de vie cherche à consommer à terme la totalité des ressources perçues, le ménage dynastique transmet des ressources à ses enfants. Enfin, la constitution des grandes fortunes semble répondre à d'autres besoins!: volonté de puissance, pouvoir économique, prestige social, passion ou même désir d'éternité. Parallèlement, pour prendre en compte ces dimensions hétérogènes de l'accumulation, on distingue deux formes d'épargne!: l'épargne pour soi, dont le processus d'accumulation serait bien expliqué par l’hypothèse du cycle de vie!; l'épargne en soi ou pour autrui dont les déterminants seraient étrangers à cette hypothèse et répondraient soit au désir de transmission, soit aux autres motifs de détention patrimoniale. On propose alors une typologie des modes d’accumulation patrimoniale des ménages Français qui croise les quatre motifs d’accumulation à ces deux formes d’épargne</w:t>
      </w:r>
      <w:r w:rsidR="007A44E0">
        <w:rPr>
          <w:rFonts w:ascii="Times New Roman" w:eastAsia="Times New Roman" w:hAnsi="Times New Roman" w:cs="Times New Roman"/>
          <w:lang w:eastAsia="fr-FR"/>
        </w:rPr>
        <w:t xml:space="preserve"> (…)</w:t>
      </w:r>
      <w:r w:rsidRPr="001D51B9">
        <w:rPr>
          <w:rFonts w:ascii="Times New Roman" w:eastAsia="Times New Roman" w:hAnsi="Times New Roman" w:cs="Times New Roman"/>
          <w:lang w:eastAsia="fr-FR"/>
        </w:rPr>
        <w:t>.</w:t>
      </w:r>
    </w:p>
    <w:p w:rsidR="007A44E0" w:rsidRDefault="007A44E0" w:rsidP="00C66220">
      <w:pPr>
        <w:shd w:val="clear" w:color="auto" w:fill="FFFFFF"/>
        <w:spacing w:after="0" w:line="240" w:lineRule="auto"/>
        <w:jc w:val="both"/>
        <w:rPr>
          <w:rFonts w:ascii="Times New Roman" w:eastAsia="Times New Roman" w:hAnsi="Times New Roman" w:cs="Times New Roman"/>
          <w:lang w:eastAsia="fr-FR"/>
        </w:rPr>
      </w:pPr>
      <w:r w:rsidRPr="007A44E0">
        <w:rPr>
          <w:rFonts w:ascii="Times New Roman" w:eastAsia="Times New Roman" w:hAnsi="Times New Roman" w:cs="Times New Roman"/>
          <w:lang w:eastAsia="fr-FR"/>
        </w:rPr>
        <w:t>Cette discussion permet in fine de poser les premiers jalons d'une typologie des modes d'accumulation, qui se fonderait sur l'hypothèse approximative d'une hiérarchisation sociale selon le modèle de comportement patrimonial : les plus démunis seraient en général myopes ; l'hypothèse du cycle de vie s'appliquerait surtout aux classes moyennes (salariées), les plus aisées d'entre elles adoptant le plus souvent un comportement dynastique ; les catégories les plus fortunées détiendraient l'essentiel du capital d'investissement. Comme la masse des consommateurs de cycle de vie recouvre des comportements patrimoniaux très différenciés - selon le niveau des ressources, le poids des contraintes auxquelles ils font face, le montant et la composition de leur patrimoine -, il semble en outre préférable de distinguer deux modes d'accumulation au sein de cette sous-population. On identifierait ainsi cinq groupes hiérarchisés au sein de la population globale. Le mode 1 d'accumulation correspondrait bien au comportement myope. Les individus qui le suivent ne détiennent que des montants négligeables de patrimoine. Ce sont souvent des "prolétaires" dont la valorisation du capital humain est incertaine (chômage fréquent, précarité de l'emploi). La reproduction intergénérationnelle de ce groupe s'effectue par défaut, par absence de transmission de capital humain (et a fortiori de patrimoine). Le mode 2 concerne encore des consommateurs de cycle de vie, mais fortement contraints par la liquidité, le manque d'information et des ressources modestes ; ils n'accumulent que des montants limités de biens au cours de leur vie (quasi-liquidités, biens durables), sans parvenir à accéder à la propriété du logement. Le mode 3 d'accumulation est celui des consommateurs typiques du cycle de vie, dont l'épargne est centrée sur l'acquisition du logement et la préparation de la retraite, avec transmission éventuelle de l'actif résiduel. Il concernerait près des deux cinquièmes de la population. Le mode 4 d'accumulation concerne des ménages qui ont déjà acquis une aisance suffisante pour s'intéresser à l'acquisition d'actifs de rapport ou d'investissement. Il s'agit surtout de la frange supérieure des classes moyennes (cadres supérieurs et certaines professions libérales), pour laquelle les transmissions patrimoniales, à travers l'accumulation d'actifs, jouent un rôle important bien que les actifs demeurent la dominante du patrimoine. La résidence secondaire mais aussi les valeurs mobilières font souvent partie de l'avoir. Sur les vieux jours, on consomme peu son patrimoine, on se contente plutôt de jouir de ses fruits. La donation devient une pratique fréquente, notamment pour établir ses enfants. Le mode d'accumulation caractérise les agents pour lequel le patrimoine, en fait les actifs d'investissement, devient prépondérant : il est souvent un facteur essentiel de production du revenu (combiné ou non au capital humain). Ces ménages accumulateurs, qui comprennent beaucoup d'indépendants aisés, adoptent en majorité un comportement entrepreneurial. Elle est essentiellement dynamique, puisqu'elle caractérise les trajectoires de cycle de vie, non les situations instantanées (qui peuvent n'être que provisoires), et devrait s'appuyer sur la dialectique complexe entre les projets patrimoniaux et leurs réalisations</w:t>
      </w:r>
      <w:r>
        <w:rPr>
          <w:rFonts w:ascii="Times New Roman" w:eastAsia="Times New Roman" w:hAnsi="Times New Roman" w:cs="Times New Roman"/>
          <w:lang w:eastAsia="fr-FR"/>
        </w:rPr>
        <w:t xml:space="preserve"> (…)</w:t>
      </w:r>
      <w:r w:rsidRPr="007A44E0">
        <w:rPr>
          <w:rFonts w:ascii="Times New Roman" w:eastAsia="Times New Roman" w:hAnsi="Times New Roman" w:cs="Times New Roman"/>
          <w:lang w:eastAsia="fr-FR"/>
        </w:rPr>
        <w:t xml:space="preserve">. </w:t>
      </w:r>
    </w:p>
    <w:sectPr w:rsidR="007A44E0" w:rsidSect="009367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33" w:rsidRDefault="00914F33" w:rsidP="000E155B">
      <w:pPr>
        <w:spacing w:after="0" w:line="240" w:lineRule="auto"/>
      </w:pPr>
      <w:r>
        <w:separator/>
      </w:r>
    </w:p>
  </w:endnote>
  <w:endnote w:type="continuationSeparator" w:id="0">
    <w:p w:rsidR="00914F33" w:rsidRDefault="00914F33" w:rsidP="000E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33" w:rsidRDefault="00914F33" w:rsidP="000E155B">
      <w:pPr>
        <w:spacing w:after="0" w:line="240" w:lineRule="auto"/>
      </w:pPr>
      <w:r>
        <w:separator/>
      </w:r>
    </w:p>
  </w:footnote>
  <w:footnote w:type="continuationSeparator" w:id="0">
    <w:p w:rsidR="00914F33" w:rsidRDefault="00914F33" w:rsidP="000E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3AF"/>
    <w:multiLevelType w:val="multilevel"/>
    <w:tmpl w:val="E26A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F33CA"/>
    <w:multiLevelType w:val="multilevel"/>
    <w:tmpl w:val="395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4CC4"/>
    <w:multiLevelType w:val="multilevel"/>
    <w:tmpl w:val="71F0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75637"/>
    <w:multiLevelType w:val="multilevel"/>
    <w:tmpl w:val="A46A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571A9"/>
    <w:multiLevelType w:val="multilevel"/>
    <w:tmpl w:val="6F7A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0F48D0"/>
    <w:multiLevelType w:val="hybridMultilevel"/>
    <w:tmpl w:val="767E58A8"/>
    <w:lvl w:ilvl="0" w:tplc="7354C5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F63F98"/>
    <w:multiLevelType w:val="multilevel"/>
    <w:tmpl w:val="B70A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64388"/>
    <w:multiLevelType w:val="multilevel"/>
    <w:tmpl w:val="1BE6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40B7D"/>
    <w:multiLevelType w:val="multilevel"/>
    <w:tmpl w:val="B868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42822"/>
    <w:multiLevelType w:val="multilevel"/>
    <w:tmpl w:val="DAB0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97316"/>
    <w:multiLevelType w:val="multilevel"/>
    <w:tmpl w:val="B00C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B0ADD"/>
    <w:multiLevelType w:val="multilevel"/>
    <w:tmpl w:val="D15C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47231"/>
    <w:multiLevelType w:val="multilevel"/>
    <w:tmpl w:val="1578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579CE"/>
    <w:multiLevelType w:val="multilevel"/>
    <w:tmpl w:val="61C2E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552332"/>
    <w:multiLevelType w:val="multilevel"/>
    <w:tmpl w:val="FE86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D52FD"/>
    <w:multiLevelType w:val="multilevel"/>
    <w:tmpl w:val="03CC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B42C9"/>
    <w:multiLevelType w:val="multilevel"/>
    <w:tmpl w:val="B6B0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27F46"/>
    <w:multiLevelType w:val="multilevel"/>
    <w:tmpl w:val="CBC0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0F6236"/>
    <w:multiLevelType w:val="multilevel"/>
    <w:tmpl w:val="E89A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A73C1"/>
    <w:multiLevelType w:val="multilevel"/>
    <w:tmpl w:val="E954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946DC"/>
    <w:multiLevelType w:val="multilevel"/>
    <w:tmpl w:val="4AE8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365E3"/>
    <w:multiLevelType w:val="multilevel"/>
    <w:tmpl w:val="07A0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67F17"/>
    <w:multiLevelType w:val="multilevel"/>
    <w:tmpl w:val="B616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583F29"/>
    <w:multiLevelType w:val="multilevel"/>
    <w:tmpl w:val="7D68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E2E1D"/>
    <w:multiLevelType w:val="multilevel"/>
    <w:tmpl w:val="96D6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0"/>
  </w:num>
  <w:num w:numId="4">
    <w:abstractNumId w:val="5"/>
  </w:num>
  <w:num w:numId="5">
    <w:abstractNumId w:val="7"/>
  </w:num>
  <w:num w:numId="6">
    <w:abstractNumId w:val="24"/>
  </w:num>
  <w:num w:numId="7">
    <w:abstractNumId w:val="6"/>
  </w:num>
  <w:num w:numId="8">
    <w:abstractNumId w:val="20"/>
  </w:num>
  <w:num w:numId="9">
    <w:abstractNumId w:val="1"/>
  </w:num>
  <w:num w:numId="10">
    <w:abstractNumId w:val="4"/>
  </w:num>
  <w:num w:numId="11">
    <w:abstractNumId w:val="17"/>
  </w:num>
  <w:num w:numId="12">
    <w:abstractNumId w:val="23"/>
  </w:num>
  <w:num w:numId="1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1"/>
  </w:num>
  <w:num w:numId="20">
    <w:abstractNumId w:val="15"/>
  </w:num>
  <w:num w:numId="21">
    <w:abstractNumId w:val="18"/>
  </w:num>
  <w:num w:numId="22">
    <w:abstractNumId w:val="13"/>
  </w:num>
  <w:num w:numId="23">
    <w:abstractNumId w:val="8"/>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82"/>
    <w:rsid w:val="000006EC"/>
    <w:rsid w:val="0000446C"/>
    <w:rsid w:val="00004A74"/>
    <w:rsid w:val="000057BD"/>
    <w:rsid w:val="00006A03"/>
    <w:rsid w:val="00007E8F"/>
    <w:rsid w:val="00011156"/>
    <w:rsid w:val="0001337C"/>
    <w:rsid w:val="0001547B"/>
    <w:rsid w:val="000158B3"/>
    <w:rsid w:val="00015F38"/>
    <w:rsid w:val="0001649B"/>
    <w:rsid w:val="00020797"/>
    <w:rsid w:val="00020E0D"/>
    <w:rsid w:val="00022376"/>
    <w:rsid w:val="00022A82"/>
    <w:rsid w:val="00023098"/>
    <w:rsid w:val="00025481"/>
    <w:rsid w:val="00027697"/>
    <w:rsid w:val="0002784F"/>
    <w:rsid w:val="00031156"/>
    <w:rsid w:val="000311C3"/>
    <w:rsid w:val="00033669"/>
    <w:rsid w:val="0003405C"/>
    <w:rsid w:val="0003669D"/>
    <w:rsid w:val="000366F1"/>
    <w:rsid w:val="00036F2E"/>
    <w:rsid w:val="000373B0"/>
    <w:rsid w:val="0003742E"/>
    <w:rsid w:val="00037B76"/>
    <w:rsid w:val="00040B4B"/>
    <w:rsid w:val="00041F7C"/>
    <w:rsid w:val="0004264A"/>
    <w:rsid w:val="00045F37"/>
    <w:rsid w:val="00047C0D"/>
    <w:rsid w:val="000508FA"/>
    <w:rsid w:val="00050B2A"/>
    <w:rsid w:val="00050F66"/>
    <w:rsid w:val="00051E1C"/>
    <w:rsid w:val="000532A3"/>
    <w:rsid w:val="00053A29"/>
    <w:rsid w:val="0005475E"/>
    <w:rsid w:val="00055E26"/>
    <w:rsid w:val="00056B69"/>
    <w:rsid w:val="00057D6D"/>
    <w:rsid w:val="0006063D"/>
    <w:rsid w:val="00061BA9"/>
    <w:rsid w:val="0006280D"/>
    <w:rsid w:val="00062DE4"/>
    <w:rsid w:val="0006594D"/>
    <w:rsid w:val="00065DD9"/>
    <w:rsid w:val="000673D0"/>
    <w:rsid w:val="00072BC7"/>
    <w:rsid w:val="000753BA"/>
    <w:rsid w:val="00075E6C"/>
    <w:rsid w:val="00076724"/>
    <w:rsid w:val="00081935"/>
    <w:rsid w:val="000845F1"/>
    <w:rsid w:val="00085F77"/>
    <w:rsid w:val="0008642C"/>
    <w:rsid w:val="00086820"/>
    <w:rsid w:val="00086AC4"/>
    <w:rsid w:val="00091A70"/>
    <w:rsid w:val="000920C9"/>
    <w:rsid w:val="00092DF0"/>
    <w:rsid w:val="00093EE7"/>
    <w:rsid w:val="00095C3D"/>
    <w:rsid w:val="00096BE0"/>
    <w:rsid w:val="0009766A"/>
    <w:rsid w:val="00097679"/>
    <w:rsid w:val="000A093B"/>
    <w:rsid w:val="000A290B"/>
    <w:rsid w:val="000A3605"/>
    <w:rsid w:val="000A3674"/>
    <w:rsid w:val="000A41D7"/>
    <w:rsid w:val="000A4CAF"/>
    <w:rsid w:val="000A5CFE"/>
    <w:rsid w:val="000B1679"/>
    <w:rsid w:val="000B3010"/>
    <w:rsid w:val="000B69D1"/>
    <w:rsid w:val="000B79A6"/>
    <w:rsid w:val="000C082D"/>
    <w:rsid w:val="000C182B"/>
    <w:rsid w:val="000C3091"/>
    <w:rsid w:val="000C5AD9"/>
    <w:rsid w:val="000C6476"/>
    <w:rsid w:val="000D1037"/>
    <w:rsid w:val="000D1F29"/>
    <w:rsid w:val="000D259F"/>
    <w:rsid w:val="000D30F7"/>
    <w:rsid w:val="000D39AF"/>
    <w:rsid w:val="000D7A0A"/>
    <w:rsid w:val="000D7DD9"/>
    <w:rsid w:val="000E0098"/>
    <w:rsid w:val="000E08C4"/>
    <w:rsid w:val="000E0C4B"/>
    <w:rsid w:val="000E155B"/>
    <w:rsid w:val="000E33B6"/>
    <w:rsid w:val="000F37DA"/>
    <w:rsid w:val="000F43E2"/>
    <w:rsid w:val="000F62FD"/>
    <w:rsid w:val="000F6582"/>
    <w:rsid w:val="000F68DA"/>
    <w:rsid w:val="001017D9"/>
    <w:rsid w:val="001028B0"/>
    <w:rsid w:val="00106579"/>
    <w:rsid w:val="00106F2B"/>
    <w:rsid w:val="001071E6"/>
    <w:rsid w:val="001113D7"/>
    <w:rsid w:val="00113BF3"/>
    <w:rsid w:val="00114FD7"/>
    <w:rsid w:val="00115BDD"/>
    <w:rsid w:val="00115CB3"/>
    <w:rsid w:val="00116E81"/>
    <w:rsid w:val="00116F20"/>
    <w:rsid w:val="001206C5"/>
    <w:rsid w:val="001212F9"/>
    <w:rsid w:val="00122FC1"/>
    <w:rsid w:val="00123271"/>
    <w:rsid w:val="00123FD3"/>
    <w:rsid w:val="0012454C"/>
    <w:rsid w:val="00125541"/>
    <w:rsid w:val="00125F5B"/>
    <w:rsid w:val="00127993"/>
    <w:rsid w:val="0013088D"/>
    <w:rsid w:val="001324A7"/>
    <w:rsid w:val="00132AFD"/>
    <w:rsid w:val="00134070"/>
    <w:rsid w:val="00136A61"/>
    <w:rsid w:val="00140219"/>
    <w:rsid w:val="00140A82"/>
    <w:rsid w:val="001422AA"/>
    <w:rsid w:val="00143707"/>
    <w:rsid w:val="00145549"/>
    <w:rsid w:val="00145C17"/>
    <w:rsid w:val="00146616"/>
    <w:rsid w:val="00146A1D"/>
    <w:rsid w:val="001500DB"/>
    <w:rsid w:val="001520BE"/>
    <w:rsid w:val="00154AD1"/>
    <w:rsid w:val="00154E4F"/>
    <w:rsid w:val="0016025D"/>
    <w:rsid w:val="00161D9D"/>
    <w:rsid w:val="00165522"/>
    <w:rsid w:val="00165F73"/>
    <w:rsid w:val="00166758"/>
    <w:rsid w:val="00166B29"/>
    <w:rsid w:val="00171A00"/>
    <w:rsid w:val="00172639"/>
    <w:rsid w:val="001727A0"/>
    <w:rsid w:val="001729CE"/>
    <w:rsid w:val="00173E8A"/>
    <w:rsid w:val="00174EC3"/>
    <w:rsid w:val="00175310"/>
    <w:rsid w:val="001809DD"/>
    <w:rsid w:val="00182477"/>
    <w:rsid w:val="00183236"/>
    <w:rsid w:val="001837BD"/>
    <w:rsid w:val="00184EEF"/>
    <w:rsid w:val="001853CA"/>
    <w:rsid w:val="001914AD"/>
    <w:rsid w:val="0019220C"/>
    <w:rsid w:val="00193A98"/>
    <w:rsid w:val="001965E8"/>
    <w:rsid w:val="001A138E"/>
    <w:rsid w:val="001B1B34"/>
    <w:rsid w:val="001B6447"/>
    <w:rsid w:val="001B71B2"/>
    <w:rsid w:val="001C0A96"/>
    <w:rsid w:val="001C23B3"/>
    <w:rsid w:val="001C279A"/>
    <w:rsid w:val="001C2AC3"/>
    <w:rsid w:val="001C3236"/>
    <w:rsid w:val="001C49C0"/>
    <w:rsid w:val="001C4F51"/>
    <w:rsid w:val="001C60D2"/>
    <w:rsid w:val="001C6BE2"/>
    <w:rsid w:val="001C7429"/>
    <w:rsid w:val="001D0DC1"/>
    <w:rsid w:val="001D1446"/>
    <w:rsid w:val="001D2483"/>
    <w:rsid w:val="001D2E50"/>
    <w:rsid w:val="001D3107"/>
    <w:rsid w:val="001D3882"/>
    <w:rsid w:val="001D3F80"/>
    <w:rsid w:val="001D4EA9"/>
    <w:rsid w:val="001D51B9"/>
    <w:rsid w:val="001D71DB"/>
    <w:rsid w:val="001E279F"/>
    <w:rsid w:val="001E29AC"/>
    <w:rsid w:val="001E4D6D"/>
    <w:rsid w:val="001E62ED"/>
    <w:rsid w:val="001E6DF7"/>
    <w:rsid w:val="001E7A1A"/>
    <w:rsid w:val="001F022A"/>
    <w:rsid w:val="001F0D4B"/>
    <w:rsid w:val="001F5CA3"/>
    <w:rsid w:val="001F7692"/>
    <w:rsid w:val="001F7C17"/>
    <w:rsid w:val="001F7CDC"/>
    <w:rsid w:val="00200BEE"/>
    <w:rsid w:val="002015A0"/>
    <w:rsid w:val="00201798"/>
    <w:rsid w:val="002018B5"/>
    <w:rsid w:val="0020453E"/>
    <w:rsid w:val="00204792"/>
    <w:rsid w:val="00206C98"/>
    <w:rsid w:val="00207A1C"/>
    <w:rsid w:val="002102FE"/>
    <w:rsid w:val="00210599"/>
    <w:rsid w:val="00210D84"/>
    <w:rsid w:val="0021135F"/>
    <w:rsid w:val="002129E3"/>
    <w:rsid w:val="002132BE"/>
    <w:rsid w:val="00213BF1"/>
    <w:rsid w:val="002143E6"/>
    <w:rsid w:val="00220D1A"/>
    <w:rsid w:val="00221F58"/>
    <w:rsid w:val="00224B34"/>
    <w:rsid w:val="00226079"/>
    <w:rsid w:val="0022641C"/>
    <w:rsid w:val="00226CDC"/>
    <w:rsid w:val="00231193"/>
    <w:rsid w:val="00231811"/>
    <w:rsid w:val="002318C2"/>
    <w:rsid w:val="00233B48"/>
    <w:rsid w:val="00234FEB"/>
    <w:rsid w:val="00235A2B"/>
    <w:rsid w:val="00235C52"/>
    <w:rsid w:val="002368D1"/>
    <w:rsid w:val="0024138E"/>
    <w:rsid w:val="0024487B"/>
    <w:rsid w:val="00244F9B"/>
    <w:rsid w:val="00246B82"/>
    <w:rsid w:val="00250389"/>
    <w:rsid w:val="00253272"/>
    <w:rsid w:val="00255776"/>
    <w:rsid w:val="0025676F"/>
    <w:rsid w:val="00257627"/>
    <w:rsid w:val="00260565"/>
    <w:rsid w:val="002618F5"/>
    <w:rsid w:val="0026252C"/>
    <w:rsid w:val="002639EB"/>
    <w:rsid w:val="00267D12"/>
    <w:rsid w:val="0027118F"/>
    <w:rsid w:val="00271EC9"/>
    <w:rsid w:val="00272AD6"/>
    <w:rsid w:val="002742A1"/>
    <w:rsid w:val="002761BB"/>
    <w:rsid w:val="00281F0D"/>
    <w:rsid w:val="0028269C"/>
    <w:rsid w:val="00282A42"/>
    <w:rsid w:val="002867A9"/>
    <w:rsid w:val="002916D4"/>
    <w:rsid w:val="00291D82"/>
    <w:rsid w:val="00293017"/>
    <w:rsid w:val="00294C5A"/>
    <w:rsid w:val="0029545D"/>
    <w:rsid w:val="00295E23"/>
    <w:rsid w:val="002A134A"/>
    <w:rsid w:val="002A1467"/>
    <w:rsid w:val="002A1EF1"/>
    <w:rsid w:val="002A2D82"/>
    <w:rsid w:val="002A308A"/>
    <w:rsid w:val="002A33A0"/>
    <w:rsid w:val="002A5249"/>
    <w:rsid w:val="002B05CA"/>
    <w:rsid w:val="002B2B04"/>
    <w:rsid w:val="002B33D6"/>
    <w:rsid w:val="002B34EB"/>
    <w:rsid w:val="002B36AF"/>
    <w:rsid w:val="002B63E2"/>
    <w:rsid w:val="002B773F"/>
    <w:rsid w:val="002B798F"/>
    <w:rsid w:val="002C035D"/>
    <w:rsid w:val="002C0BCD"/>
    <w:rsid w:val="002C10F3"/>
    <w:rsid w:val="002C1274"/>
    <w:rsid w:val="002C1C17"/>
    <w:rsid w:val="002C1D3C"/>
    <w:rsid w:val="002C4319"/>
    <w:rsid w:val="002C4646"/>
    <w:rsid w:val="002D05FF"/>
    <w:rsid w:val="002D1659"/>
    <w:rsid w:val="002D46E0"/>
    <w:rsid w:val="002D4824"/>
    <w:rsid w:val="002D4E67"/>
    <w:rsid w:val="002D5908"/>
    <w:rsid w:val="002D6840"/>
    <w:rsid w:val="002D79EC"/>
    <w:rsid w:val="002E057B"/>
    <w:rsid w:val="002E188F"/>
    <w:rsid w:val="002E19F8"/>
    <w:rsid w:val="002E2DD1"/>
    <w:rsid w:val="002E5336"/>
    <w:rsid w:val="002E66F8"/>
    <w:rsid w:val="002E6FDD"/>
    <w:rsid w:val="002E7C57"/>
    <w:rsid w:val="002F0951"/>
    <w:rsid w:val="002F0AFA"/>
    <w:rsid w:val="002F1EFC"/>
    <w:rsid w:val="002F1F32"/>
    <w:rsid w:val="002F1FDB"/>
    <w:rsid w:val="002F2DD5"/>
    <w:rsid w:val="002F520A"/>
    <w:rsid w:val="002F5828"/>
    <w:rsid w:val="0030187F"/>
    <w:rsid w:val="00305242"/>
    <w:rsid w:val="00305550"/>
    <w:rsid w:val="0030599B"/>
    <w:rsid w:val="00305D55"/>
    <w:rsid w:val="00306B1C"/>
    <w:rsid w:val="00307587"/>
    <w:rsid w:val="0030792E"/>
    <w:rsid w:val="0031362F"/>
    <w:rsid w:val="00317394"/>
    <w:rsid w:val="00321509"/>
    <w:rsid w:val="00322402"/>
    <w:rsid w:val="003227E1"/>
    <w:rsid w:val="00323390"/>
    <w:rsid w:val="003243E7"/>
    <w:rsid w:val="0032632C"/>
    <w:rsid w:val="0033008E"/>
    <w:rsid w:val="00330F14"/>
    <w:rsid w:val="00331188"/>
    <w:rsid w:val="00332563"/>
    <w:rsid w:val="0033298A"/>
    <w:rsid w:val="00334BE6"/>
    <w:rsid w:val="00335035"/>
    <w:rsid w:val="00337521"/>
    <w:rsid w:val="00337BD4"/>
    <w:rsid w:val="00340554"/>
    <w:rsid w:val="00341C87"/>
    <w:rsid w:val="0034275B"/>
    <w:rsid w:val="00343C3A"/>
    <w:rsid w:val="00344778"/>
    <w:rsid w:val="00344ABE"/>
    <w:rsid w:val="00346788"/>
    <w:rsid w:val="00346B6F"/>
    <w:rsid w:val="00351A0E"/>
    <w:rsid w:val="00351DB3"/>
    <w:rsid w:val="0035258B"/>
    <w:rsid w:val="00352CC7"/>
    <w:rsid w:val="003541E1"/>
    <w:rsid w:val="003548A8"/>
    <w:rsid w:val="00354EF6"/>
    <w:rsid w:val="0035603B"/>
    <w:rsid w:val="00356F66"/>
    <w:rsid w:val="0035785E"/>
    <w:rsid w:val="00360901"/>
    <w:rsid w:val="0036334B"/>
    <w:rsid w:val="00364246"/>
    <w:rsid w:val="00364ED3"/>
    <w:rsid w:val="00365300"/>
    <w:rsid w:val="00365643"/>
    <w:rsid w:val="00365A65"/>
    <w:rsid w:val="003709A3"/>
    <w:rsid w:val="0037322D"/>
    <w:rsid w:val="003811BD"/>
    <w:rsid w:val="00381ED8"/>
    <w:rsid w:val="00386F82"/>
    <w:rsid w:val="003871CF"/>
    <w:rsid w:val="003875D0"/>
    <w:rsid w:val="003906CC"/>
    <w:rsid w:val="003912BA"/>
    <w:rsid w:val="003917BA"/>
    <w:rsid w:val="00393E9D"/>
    <w:rsid w:val="00394D27"/>
    <w:rsid w:val="00395F8C"/>
    <w:rsid w:val="003A254B"/>
    <w:rsid w:val="003A476D"/>
    <w:rsid w:val="003A5569"/>
    <w:rsid w:val="003A6305"/>
    <w:rsid w:val="003B2FC8"/>
    <w:rsid w:val="003B3B35"/>
    <w:rsid w:val="003B6439"/>
    <w:rsid w:val="003B779A"/>
    <w:rsid w:val="003B77E2"/>
    <w:rsid w:val="003C0C60"/>
    <w:rsid w:val="003C3413"/>
    <w:rsid w:val="003C36FB"/>
    <w:rsid w:val="003C480D"/>
    <w:rsid w:val="003C653E"/>
    <w:rsid w:val="003C7671"/>
    <w:rsid w:val="003D0CD8"/>
    <w:rsid w:val="003D1FCB"/>
    <w:rsid w:val="003D2844"/>
    <w:rsid w:val="003D2E92"/>
    <w:rsid w:val="003D31B5"/>
    <w:rsid w:val="003D5B5F"/>
    <w:rsid w:val="003E0AA5"/>
    <w:rsid w:val="003E234E"/>
    <w:rsid w:val="003E4B63"/>
    <w:rsid w:val="003E502C"/>
    <w:rsid w:val="003E57CB"/>
    <w:rsid w:val="003E697B"/>
    <w:rsid w:val="003E7D17"/>
    <w:rsid w:val="003F1758"/>
    <w:rsid w:val="003F26C7"/>
    <w:rsid w:val="003F36A1"/>
    <w:rsid w:val="003F3864"/>
    <w:rsid w:val="003F65C2"/>
    <w:rsid w:val="003F725A"/>
    <w:rsid w:val="00403BC6"/>
    <w:rsid w:val="00410C9F"/>
    <w:rsid w:val="0041289D"/>
    <w:rsid w:val="0041308B"/>
    <w:rsid w:val="004143D3"/>
    <w:rsid w:val="004170DD"/>
    <w:rsid w:val="0042476A"/>
    <w:rsid w:val="0042738E"/>
    <w:rsid w:val="004304B8"/>
    <w:rsid w:val="00430551"/>
    <w:rsid w:val="00433933"/>
    <w:rsid w:val="00435889"/>
    <w:rsid w:val="00435F20"/>
    <w:rsid w:val="00437896"/>
    <w:rsid w:val="00437BCC"/>
    <w:rsid w:val="004406E7"/>
    <w:rsid w:val="00442021"/>
    <w:rsid w:val="004464E8"/>
    <w:rsid w:val="00447ADF"/>
    <w:rsid w:val="004506C6"/>
    <w:rsid w:val="00450AA2"/>
    <w:rsid w:val="00450C27"/>
    <w:rsid w:val="00451953"/>
    <w:rsid w:val="00451999"/>
    <w:rsid w:val="00453C86"/>
    <w:rsid w:val="00454656"/>
    <w:rsid w:val="0045473B"/>
    <w:rsid w:val="0045573E"/>
    <w:rsid w:val="004557FA"/>
    <w:rsid w:val="0046374B"/>
    <w:rsid w:val="00464BDC"/>
    <w:rsid w:val="00464FA7"/>
    <w:rsid w:val="00466EB8"/>
    <w:rsid w:val="004730B2"/>
    <w:rsid w:val="00474667"/>
    <w:rsid w:val="0047621C"/>
    <w:rsid w:val="00476B1F"/>
    <w:rsid w:val="0048006A"/>
    <w:rsid w:val="00485D1D"/>
    <w:rsid w:val="00485DAA"/>
    <w:rsid w:val="004915A7"/>
    <w:rsid w:val="00492780"/>
    <w:rsid w:val="004950B2"/>
    <w:rsid w:val="00495547"/>
    <w:rsid w:val="004A49F0"/>
    <w:rsid w:val="004A4DE6"/>
    <w:rsid w:val="004A56CD"/>
    <w:rsid w:val="004A75E0"/>
    <w:rsid w:val="004A7EF1"/>
    <w:rsid w:val="004B08E7"/>
    <w:rsid w:val="004B1916"/>
    <w:rsid w:val="004B458F"/>
    <w:rsid w:val="004B4CF3"/>
    <w:rsid w:val="004B7A18"/>
    <w:rsid w:val="004C0BD9"/>
    <w:rsid w:val="004C2432"/>
    <w:rsid w:val="004C31CE"/>
    <w:rsid w:val="004C43C6"/>
    <w:rsid w:val="004C6BDF"/>
    <w:rsid w:val="004C7CD1"/>
    <w:rsid w:val="004E2021"/>
    <w:rsid w:val="004E2039"/>
    <w:rsid w:val="004E6364"/>
    <w:rsid w:val="004E797E"/>
    <w:rsid w:val="004F11C9"/>
    <w:rsid w:val="004F15F1"/>
    <w:rsid w:val="004F2B6C"/>
    <w:rsid w:val="004F3DC3"/>
    <w:rsid w:val="004F5CC4"/>
    <w:rsid w:val="0050021B"/>
    <w:rsid w:val="00500F5B"/>
    <w:rsid w:val="00501488"/>
    <w:rsid w:val="005020D7"/>
    <w:rsid w:val="0050274F"/>
    <w:rsid w:val="0050339A"/>
    <w:rsid w:val="00503FDB"/>
    <w:rsid w:val="0050487D"/>
    <w:rsid w:val="00505521"/>
    <w:rsid w:val="00505D7E"/>
    <w:rsid w:val="005101E6"/>
    <w:rsid w:val="005122D0"/>
    <w:rsid w:val="0051237E"/>
    <w:rsid w:val="00512704"/>
    <w:rsid w:val="00513655"/>
    <w:rsid w:val="00514F21"/>
    <w:rsid w:val="00516940"/>
    <w:rsid w:val="005172CA"/>
    <w:rsid w:val="00520451"/>
    <w:rsid w:val="00521CCB"/>
    <w:rsid w:val="00522821"/>
    <w:rsid w:val="0052296E"/>
    <w:rsid w:val="005233FD"/>
    <w:rsid w:val="005238B3"/>
    <w:rsid w:val="00523FCC"/>
    <w:rsid w:val="005272CF"/>
    <w:rsid w:val="0053251A"/>
    <w:rsid w:val="00533905"/>
    <w:rsid w:val="005359EE"/>
    <w:rsid w:val="00542BFF"/>
    <w:rsid w:val="005448A5"/>
    <w:rsid w:val="00545FB1"/>
    <w:rsid w:val="0054650E"/>
    <w:rsid w:val="0055197F"/>
    <w:rsid w:val="00552766"/>
    <w:rsid w:val="00552BB6"/>
    <w:rsid w:val="0055325D"/>
    <w:rsid w:val="00554020"/>
    <w:rsid w:val="005615D6"/>
    <w:rsid w:val="0056252F"/>
    <w:rsid w:val="0056388B"/>
    <w:rsid w:val="00564986"/>
    <w:rsid w:val="00567A5E"/>
    <w:rsid w:val="00570F22"/>
    <w:rsid w:val="00571826"/>
    <w:rsid w:val="00571D0A"/>
    <w:rsid w:val="00572265"/>
    <w:rsid w:val="00572B82"/>
    <w:rsid w:val="00573FEB"/>
    <w:rsid w:val="005760B0"/>
    <w:rsid w:val="0058022E"/>
    <w:rsid w:val="00581FAF"/>
    <w:rsid w:val="00582402"/>
    <w:rsid w:val="0058241A"/>
    <w:rsid w:val="00582876"/>
    <w:rsid w:val="00583843"/>
    <w:rsid w:val="005862BA"/>
    <w:rsid w:val="0058670B"/>
    <w:rsid w:val="005868F8"/>
    <w:rsid w:val="00590275"/>
    <w:rsid w:val="00593123"/>
    <w:rsid w:val="005A06BB"/>
    <w:rsid w:val="005A1FBF"/>
    <w:rsid w:val="005A34C1"/>
    <w:rsid w:val="005A50D9"/>
    <w:rsid w:val="005A72B6"/>
    <w:rsid w:val="005B0A9B"/>
    <w:rsid w:val="005B350B"/>
    <w:rsid w:val="005B3C59"/>
    <w:rsid w:val="005B67E4"/>
    <w:rsid w:val="005B6AEB"/>
    <w:rsid w:val="005C144B"/>
    <w:rsid w:val="005C3459"/>
    <w:rsid w:val="005C4A9B"/>
    <w:rsid w:val="005C4E08"/>
    <w:rsid w:val="005C5A57"/>
    <w:rsid w:val="005D006F"/>
    <w:rsid w:val="005D08A9"/>
    <w:rsid w:val="005D4345"/>
    <w:rsid w:val="005D530F"/>
    <w:rsid w:val="005D72BB"/>
    <w:rsid w:val="005D7B12"/>
    <w:rsid w:val="005D7DD6"/>
    <w:rsid w:val="005E076A"/>
    <w:rsid w:val="005E246C"/>
    <w:rsid w:val="005E2F41"/>
    <w:rsid w:val="005E375F"/>
    <w:rsid w:val="005E43FB"/>
    <w:rsid w:val="005E48B6"/>
    <w:rsid w:val="005E4BF5"/>
    <w:rsid w:val="005E4C8D"/>
    <w:rsid w:val="005E5C44"/>
    <w:rsid w:val="005E6116"/>
    <w:rsid w:val="005E70B9"/>
    <w:rsid w:val="005F0325"/>
    <w:rsid w:val="005F0A1E"/>
    <w:rsid w:val="005F2C29"/>
    <w:rsid w:val="005F347E"/>
    <w:rsid w:val="005F7836"/>
    <w:rsid w:val="005F79B9"/>
    <w:rsid w:val="005F7DE1"/>
    <w:rsid w:val="0060035A"/>
    <w:rsid w:val="00601246"/>
    <w:rsid w:val="00603409"/>
    <w:rsid w:val="00603A63"/>
    <w:rsid w:val="006043B6"/>
    <w:rsid w:val="00604B3F"/>
    <w:rsid w:val="00606369"/>
    <w:rsid w:val="006068FA"/>
    <w:rsid w:val="006069AD"/>
    <w:rsid w:val="0061108C"/>
    <w:rsid w:val="00612875"/>
    <w:rsid w:val="0061408B"/>
    <w:rsid w:val="00614EAA"/>
    <w:rsid w:val="00615D3F"/>
    <w:rsid w:val="006200F9"/>
    <w:rsid w:val="006211A8"/>
    <w:rsid w:val="00621C47"/>
    <w:rsid w:val="00623FCB"/>
    <w:rsid w:val="00624CA0"/>
    <w:rsid w:val="00630B18"/>
    <w:rsid w:val="00631380"/>
    <w:rsid w:val="00632C45"/>
    <w:rsid w:val="0063565D"/>
    <w:rsid w:val="00641489"/>
    <w:rsid w:val="00641A68"/>
    <w:rsid w:val="006441C8"/>
    <w:rsid w:val="006472E5"/>
    <w:rsid w:val="006474A8"/>
    <w:rsid w:val="00647F9E"/>
    <w:rsid w:val="00650021"/>
    <w:rsid w:val="00650548"/>
    <w:rsid w:val="00650578"/>
    <w:rsid w:val="0065159D"/>
    <w:rsid w:val="0065189E"/>
    <w:rsid w:val="00652AC1"/>
    <w:rsid w:val="00652AE2"/>
    <w:rsid w:val="00654ED0"/>
    <w:rsid w:val="00655C27"/>
    <w:rsid w:val="00655D8D"/>
    <w:rsid w:val="006569EC"/>
    <w:rsid w:val="00656F3C"/>
    <w:rsid w:val="006578E7"/>
    <w:rsid w:val="00657BAF"/>
    <w:rsid w:val="006606E9"/>
    <w:rsid w:val="00663906"/>
    <w:rsid w:val="006642C9"/>
    <w:rsid w:val="00665F70"/>
    <w:rsid w:val="00667238"/>
    <w:rsid w:val="0066753D"/>
    <w:rsid w:val="00670593"/>
    <w:rsid w:val="00673335"/>
    <w:rsid w:val="006755F8"/>
    <w:rsid w:val="00675A20"/>
    <w:rsid w:val="0068131D"/>
    <w:rsid w:val="006817DF"/>
    <w:rsid w:val="00682747"/>
    <w:rsid w:val="00682CE5"/>
    <w:rsid w:val="006830E2"/>
    <w:rsid w:val="00684861"/>
    <w:rsid w:val="006854E4"/>
    <w:rsid w:val="006866D6"/>
    <w:rsid w:val="00686B63"/>
    <w:rsid w:val="0068739C"/>
    <w:rsid w:val="006874FE"/>
    <w:rsid w:val="00687695"/>
    <w:rsid w:val="006878B9"/>
    <w:rsid w:val="00693829"/>
    <w:rsid w:val="00693FFB"/>
    <w:rsid w:val="006959CB"/>
    <w:rsid w:val="006A1057"/>
    <w:rsid w:val="006A1627"/>
    <w:rsid w:val="006A1BA2"/>
    <w:rsid w:val="006A7773"/>
    <w:rsid w:val="006A79CF"/>
    <w:rsid w:val="006B02E8"/>
    <w:rsid w:val="006B0F16"/>
    <w:rsid w:val="006B4D31"/>
    <w:rsid w:val="006B5AAF"/>
    <w:rsid w:val="006B676C"/>
    <w:rsid w:val="006C061B"/>
    <w:rsid w:val="006C5A0C"/>
    <w:rsid w:val="006C65C4"/>
    <w:rsid w:val="006C7D9E"/>
    <w:rsid w:val="006D17F8"/>
    <w:rsid w:val="006D3F24"/>
    <w:rsid w:val="006D44BB"/>
    <w:rsid w:val="006D49F5"/>
    <w:rsid w:val="006D5913"/>
    <w:rsid w:val="006D5F80"/>
    <w:rsid w:val="006D6BF9"/>
    <w:rsid w:val="006D6E44"/>
    <w:rsid w:val="006D7262"/>
    <w:rsid w:val="006D72F5"/>
    <w:rsid w:val="006D777F"/>
    <w:rsid w:val="006D7BBD"/>
    <w:rsid w:val="006E0033"/>
    <w:rsid w:val="006E08AF"/>
    <w:rsid w:val="006E0CB5"/>
    <w:rsid w:val="006E1465"/>
    <w:rsid w:val="006E15F8"/>
    <w:rsid w:val="006E3B7C"/>
    <w:rsid w:val="006E3DA7"/>
    <w:rsid w:val="006E3E0A"/>
    <w:rsid w:val="006E4BAB"/>
    <w:rsid w:val="006F0899"/>
    <w:rsid w:val="006F0CFF"/>
    <w:rsid w:val="006F14E9"/>
    <w:rsid w:val="006F3120"/>
    <w:rsid w:val="006F3636"/>
    <w:rsid w:val="006F38D1"/>
    <w:rsid w:val="006F4F8A"/>
    <w:rsid w:val="006F5CDC"/>
    <w:rsid w:val="006F6567"/>
    <w:rsid w:val="00700799"/>
    <w:rsid w:val="007010C5"/>
    <w:rsid w:val="00701421"/>
    <w:rsid w:val="00702EBB"/>
    <w:rsid w:val="00703767"/>
    <w:rsid w:val="007039B6"/>
    <w:rsid w:val="00703A3A"/>
    <w:rsid w:val="00704502"/>
    <w:rsid w:val="00705304"/>
    <w:rsid w:val="00705E09"/>
    <w:rsid w:val="00706871"/>
    <w:rsid w:val="00706B18"/>
    <w:rsid w:val="00706BBD"/>
    <w:rsid w:val="00707C3D"/>
    <w:rsid w:val="00712E44"/>
    <w:rsid w:val="00713C37"/>
    <w:rsid w:val="007145EF"/>
    <w:rsid w:val="00714BBC"/>
    <w:rsid w:val="007152C4"/>
    <w:rsid w:val="00717114"/>
    <w:rsid w:val="00717D26"/>
    <w:rsid w:val="00717DAF"/>
    <w:rsid w:val="00717DB5"/>
    <w:rsid w:val="00720332"/>
    <w:rsid w:val="0072133E"/>
    <w:rsid w:val="00722946"/>
    <w:rsid w:val="00722D89"/>
    <w:rsid w:val="00723731"/>
    <w:rsid w:val="007239A9"/>
    <w:rsid w:val="0072445D"/>
    <w:rsid w:val="00724AC1"/>
    <w:rsid w:val="00727509"/>
    <w:rsid w:val="00727A80"/>
    <w:rsid w:val="0073242B"/>
    <w:rsid w:val="00733B6C"/>
    <w:rsid w:val="00733C48"/>
    <w:rsid w:val="00737FCC"/>
    <w:rsid w:val="00743B50"/>
    <w:rsid w:val="00744239"/>
    <w:rsid w:val="00746B8F"/>
    <w:rsid w:val="00746D14"/>
    <w:rsid w:val="0074771E"/>
    <w:rsid w:val="0075018A"/>
    <w:rsid w:val="00750619"/>
    <w:rsid w:val="00750E74"/>
    <w:rsid w:val="00751115"/>
    <w:rsid w:val="007511F6"/>
    <w:rsid w:val="007513DF"/>
    <w:rsid w:val="00753D1F"/>
    <w:rsid w:val="00754750"/>
    <w:rsid w:val="0075620E"/>
    <w:rsid w:val="00757B7A"/>
    <w:rsid w:val="00757F92"/>
    <w:rsid w:val="007611CF"/>
    <w:rsid w:val="00761B9C"/>
    <w:rsid w:val="00762715"/>
    <w:rsid w:val="007663CA"/>
    <w:rsid w:val="0076651C"/>
    <w:rsid w:val="00767D39"/>
    <w:rsid w:val="00770685"/>
    <w:rsid w:val="00771C98"/>
    <w:rsid w:val="007735B2"/>
    <w:rsid w:val="00777A7E"/>
    <w:rsid w:val="007815B0"/>
    <w:rsid w:val="00781CFB"/>
    <w:rsid w:val="00781E14"/>
    <w:rsid w:val="00782441"/>
    <w:rsid w:val="007849BB"/>
    <w:rsid w:val="00785740"/>
    <w:rsid w:val="00785E84"/>
    <w:rsid w:val="0079191E"/>
    <w:rsid w:val="00792C88"/>
    <w:rsid w:val="00793FFF"/>
    <w:rsid w:val="0079562E"/>
    <w:rsid w:val="007973F2"/>
    <w:rsid w:val="00797531"/>
    <w:rsid w:val="00797C34"/>
    <w:rsid w:val="007A16A2"/>
    <w:rsid w:val="007A1AEE"/>
    <w:rsid w:val="007A1E53"/>
    <w:rsid w:val="007A2334"/>
    <w:rsid w:val="007A31AB"/>
    <w:rsid w:val="007A32A9"/>
    <w:rsid w:val="007A3503"/>
    <w:rsid w:val="007A352D"/>
    <w:rsid w:val="007A37BD"/>
    <w:rsid w:val="007A4473"/>
    <w:rsid w:val="007A44E0"/>
    <w:rsid w:val="007A4606"/>
    <w:rsid w:val="007A6A4F"/>
    <w:rsid w:val="007A6A99"/>
    <w:rsid w:val="007A6DC8"/>
    <w:rsid w:val="007A7BA2"/>
    <w:rsid w:val="007B0EF0"/>
    <w:rsid w:val="007B1500"/>
    <w:rsid w:val="007B4636"/>
    <w:rsid w:val="007B762A"/>
    <w:rsid w:val="007C0A6A"/>
    <w:rsid w:val="007C1A17"/>
    <w:rsid w:val="007C2B44"/>
    <w:rsid w:val="007C4E48"/>
    <w:rsid w:val="007C6515"/>
    <w:rsid w:val="007C7F06"/>
    <w:rsid w:val="007D0082"/>
    <w:rsid w:val="007D0B98"/>
    <w:rsid w:val="007D6432"/>
    <w:rsid w:val="007D6446"/>
    <w:rsid w:val="007D6865"/>
    <w:rsid w:val="007D68E0"/>
    <w:rsid w:val="007D70B4"/>
    <w:rsid w:val="007D7B66"/>
    <w:rsid w:val="007E01B4"/>
    <w:rsid w:val="007E055D"/>
    <w:rsid w:val="007E259E"/>
    <w:rsid w:val="007E3162"/>
    <w:rsid w:val="007E42EB"/>
    <w:rsid w:val="007E6E9C"/>
    <w:rsid w:val="007E7344"/>
    <w:rsid w:val="007F228B"/>
    <w:rsid w:val="007F35F8"/>
    <w:rsid w:val="007F3FFC"/>
    <w:rsid w:val="007F54FB"/>
    <w:rsid w:val="007F5D4A"/>
    <w:rsid w:val="007F668F"/>
    <w:rsid w:val="007F69C1"/>
    <w:rsid w:val="007F6C74"/>
    <w:rsid w:val="007F702C"/>
    <w:rsid w:val="008020C9"/>
    <w:rsid w:val="008031CD"/>
    <w:rsid w:val="00803D38"/>
    <w:rsid w:val="0080441D"/>
    <w:rsid w:val="00804DA0"/>
    <w:rsid w:val="008057D1"/>
    <w:rsid w:val="00805B09"/>
    <w:rsid w:val="00807006"/>
    <w:rsid w:val="00812930"/>
    <w:rsid w:val="00812BB8"/>
    <w:rsid w:val="00812EBC"/>
    <w:rsid w:val="00814131"/>
    <w:rsid w:val="0081418D"/>
    <w:rsid w:val="00814975"/>
    <w:rsid w:val="008149D5"/>
    <w:rsid w:val="00816867"/>
    <w:rsid w:val="0082065C"/>
    <w:rsid w:val="00820876"/>
    <w:rsid w:val="008231C7"/>
    <w:rsid w:val="00826240"/>
    <w:rsid w:val="00826980"/>
    <w:rsid w:val="00827B2A"/>
    <w:rsid w:val="008312AD"/>
    <w:rsid w:val="00834773"/>
    <w:rsid w:val="00834E4F"/>
    <w:rsid w:val="00840418"/>
    <w:rsid w:val="00840B66"/>
    <w:rsid w:val="00840F10"/>
    <w:rsid w:val="00841D04"/>
    <w:rsid w:val="00846616"/>
    <w:rsid w:val="008502EC"/>
    <w:rsid w:val="00850AF4"/>
    <w:rsid w:val="008511BB"/>
    <w:rsid w:val="008566E9"/>
    <w:rsid w:val="00860383"/>
    <w:rsid w:val="00864413"/>
    <w:rsid w:val="008646BD"/>
    <w:rsid w:val="008651BE"/>
    <w:rsid w:val="00865FD2"/>
    <w:rsid w:val="00867C9D"/>
    <w:rsid w:val="008719D3"/>
    <w:rsid w:val="00877C76"/>
    <w:rsid w:val="00877E57"/>
    <w:rsid w:val="00880FB4"/>
    <w:rsid w:val="00881C87"/>
    <w:rsid w:val="008830D6"/>
    <w:rsid w:val="0088592E"/>
    <w:rsid w:val="00885BE0"/>
    <w:rsid w:val="00886A43"/>
    <w:rsid w:val="008871FD"/>
    <w:rsid w:val="008901C4"/>
    <w:rsid w:val="00892BCC"/>
    <w:rsid w:val="008971B7"/>
    <w:rsid w:val="00897411"/>
    <w:rsid w:val="008A055B"/>
    <w:rsid w:val="008A0D45"/>
    <w:rsid w:val="008A1CE9"/>
    <w:rsid w:val="008A36D5"/>
    <w:rsid w:val="008A3810"/>
    <w:rsid w:val="008A3B76"/>
    <w:rsid w:val="008A3C8C"/>
    <w:rsid w:val="008A447A"/>
    <w:rsid w:val="008A4A34"/>
    <w:rsid w:val="008A6387"/>
    <w:rsid w:val="008A773B"/>
    <w:rsid w:val="008A7ED8"/>
    <w:rsid w:val="008B46BA"/>
    <w:rsid w:val="008B580F"/>
    <w:rsid w:val="008B6D07"/>
    <w:rsid w:val="008C2F5D"/>
    <w:rsid w:val="008C3056"/>
    <w:rsid w:val="008C4A73"/>
    <w:rsid w:val="008C54BF"/>
    <w:rsid w:val="008C60C4"/>
    <w:rsid w:val="008C6750"/>
    <w:rsid w:val="008D017B"/>
    <w:rsid w:val="008D2EB3"/>
    <w:rsid w:val="008D3929"/>
    <w:rsid w:val="008D424C"/>
    <w:rsid w:val="008E0456"/>
    <w:rsid w:val="008E0FC1"/>
    <w:rsid w:val="008E2A3D"/>
    <w:rsid w:val="008E3A70"/>
    <w:rsid w:val="008E470A"/>
    <w:rsid w:val="008E7055"/>
    <w:rsid w:val="008F0F7B"/>
    <w:rsid w:val="008F120C"/>
    <w:rsid w:val="008F2136"/>
    <w:rsid w:val="008F5D06"/>
    <w:rsid w:val="008F7931"/>
    <w:rsid w:val="008F7CA1"/>
    <w:rsid w:val="009007BA"/>
    <w:rsid w:val="00900E0E"/>
    <w:rsid w:val="0090263F"/>
    <w:rsid w:val="00902F0D"/>
    <w:rsid w:val="00904098"/>
    <w:rsid w:val="00904303"/>
    <w:rsid w:val="00905439"/>
    <w:rsid w:val="00905534"/>
    <w:rsid w:val="00906A0E"/>
    <w:rsid w:val="00907AF6"/>
    <w:rsid w:val="00907E0D"/>
    <w:rsid w:val="0091173F"/>
    <w:rsid w:val="0091299F"/>
    <w:rsid w:val="00914F33"/>
    <w:rsid w:val="009150BA"/>
    <w:rsid w:val="00917232"/>
    <w:rsid w:val="00920008"/>
    <w:rsid w:val="009213EF"/>
    <w:rsid w:val="0092221B"/>
    <w:rsid w:val="00922237"/>
    <w:rsid w:val="009226F7"/>
    <w:rsid w:val="00924EED"/>
    <w:rsid w:val="00924F60"/>
    <w:rsid w:val="009251AA"/>
    <w:rsid w:val="00925EBB"/>
    <w:rsid w:val="00926278"/>
    <w:rsid w:val="00926511"/>
    <w:rsid w:val="00926BC0"/>
    <w:rsid w:val="00927671"/>
    <w:rsid w:val="009311B6"/>
    <w:rsid w:val="00932575"/>
    <w:rsid w:val="00934536"/>
    <w:rsid w:val="00934CE2"/>
    <w:rsid w:val="00936710"/>
    <w:rsid w:val="00937D63"/>
    <w:rsid w:val="009424C9"/>
    <w:rsid w:val="0094564E"/>
    <w:rsid w:val="0094774E"/>
    <w:rsid w:val="00950163"/>
    <w:rsid w:val="00952FCF"/>
    <w:rsid w:val="00954CAD"/>
    <w:rsid w:val="009552EC"/>
    <w:rsid w:val="0095684E"/>
    <w:rsid w:val="00956B23"/>
    <w:rsid w:val="00960B99"/>
    <w:rsid w:val="00962C74"/>
    <w:rsid w:val="00963566"/>
    <w:rsid w:val="00963845"/>
    <w:rsid w:val="009638C1"/>
    <w:rsid w:val="00964540"/>
    <w:rsid w:val="009653C2"/>
    <w:rsid w:val="00965FD5"/>
    <w:rsid w:val="00966683"/>
    <w:rsid w:val="009678A2"/>
    <w:rsid w:val="00967D26"/>
    <w:rsid w:val="00970646"/>
    <w:rsid w:val="00971E82"/>
    <w:rsid w:val="009722F8"/>
    <w:rsid w:val="00973153"/>
    <w:rsid w:val="00973CB2"/>
    <w:rsid w:val="00975FD2"/>
    <w:rsid w:val="00976257"/>
    <w:rsid w:val="00976511"/>
    <w:rsid w:val="00976E6F"/>
    <w:rsid w:val="009802A7"/>
    <w:rsid w:val="009803DE"/>
    <w:rsid w:val="009816F9"/>
    <w:rsid w:val="00982575"/>
    <w:rsid w:val="0098265C"/>
    <w:rsid w:val="00982F8E"/>
    <w:rsid w:val="00983429"/>
    <w:rsid w:val="00983798"/>
    <w:rsid w:val="0098539B"/>
    <w:rsid w:val="00986227"/>
    <w:rsid w:val="00986D0A"/>
    <w:rsid w:val="00987CAF"/>
    <w:rsid w:val="00987FD4"/>
    <w:rsid w:val="0099164B"/>
    <w:rsid w:val="00991722"/>
    <w:rsid w:val="0099197F"/>
    <w:rsid w:val="00991C49"/>
    <w:rsid w:val="00992A7A"/>
    <w:rsid w:val="00995146"/>
    <w:rsid w:val="009A0154"/>
    <w:rsid w:val="009A1493"/>
    <w:rsid w:val="009A1AF2"/>
    <w:rsid w:val="009A3A35"/>
    <w:rsid w:val="009A4B33"/>
    <w:rsid w:val="009A4DBA"/>
    <w:rsid w:val="009A6AE4"/>
    <w:rsid w:val="009A6D4B"/>
    <w:rsid w:val="009A7961"/>
    <w:rsid w:val="009B2408"/>
    <w:rsid w:val="009B43B3"/>
    <w:rsid w:val="009B44F1"/>
    <w:rsid w:val="009B5831"/>
    <w:rsid w:val="009B5937"/>
    <w:rsid w:val="009C00B7"/>
    <w:rsid w:val="009C0295"/>
    <w:rsid w:val="009C138A"/>
    <w:rsid w:val="009C2975"/>
    <w:rsid w:val="009C3518"/>
    <w:rsid w:val="009C432F"/>
    <w:rsid w:val="009C4695"/>
    <w:rsid w:val="009D0A9C"/>
    <w:rsid w:val="009D0F31"/>
    <w:rsid w:val="009D314F"/>
    <w:rsid w:val="009D4281"/>
    <w:rsid w:val="009D453D"/>
    <w:rsid w:val="009D5D93"/>
    <w:rsid w:val="009D6F17"/>
    <w:rsid w:val="009E08A1"/>
    <w:rsid w:val="009E1B10"/>
    <w:rsid w:val="009E2C85"/>
    <w:rsid w:val="009E34C3"/>
    <w:rsid w:val="009E4E77"/>
    <w:rsid w:val="009E5854"/>
    <w:rsid w:val="009E70BD"/>
    <w:rsid w:val="009F1B7A"/>
    <w:rsid w:val="009F2548"/>
    <w:rsid w:val="009F353D"/>
    <w:rsid w:val="009F363E"/>
    <w:rsid w:val="009F3BD1"/>
    <w:rsid w:val="00A014D9"/>
    <w:rsid w:val="00A022A9"/>
    <w:rsid w:val="00A02717"/>
    <w:rsid w:val="00A04034"/>
    <w:rsid w:val="00A15868"/>
    <w:rsid w:val="00A15ECE"/>
    <w:rsid w:val="00A16908"/>
    <w:rsid w:val="00A20B01"/>
    <w:rsid w:val="00A234F7"/>
    <w:rsid w:val="00A23F37"/>
    <w:rsid w:val="00A24E0F"/>
    <w:rsid w:val="00A26322"/>
    <w:rsid w:val="00A26C1B"/>
    <w:rsid w:val="00A275CA"/>
    <w:rsid w:val="00A278F9"/>
    <w:rsid w:val="00A30803"/>
    <w:rsid w:val="00A3086E"/>
    <w:rsid w:val="00A32A8A"/>
    <w:rsid w:val="00A34ECF"/>
    <w:rsid w:val="00A37474"/>
    <w:rsid w:val="00A40E0B"/>
    <w:rsid w:val="00A4192D"/>
    <w:rsid w:val="00A442EC"/>
    <w:rsid w:val="00A44466"/>
    <w:rsid w:val="00A4534F"/>
    <w:rsid w:val="00A47B79"/>
    <w:rsid w:val="00A51101"/>
    <w:rsid w:val="00A5616A"/>
    <w:rsid w:val="00A56C79"/>
    <w:rsid w:val="00A603F4"/>
    <w:rsid w:val="00A6657A"/>
    <w:rsid w:val="00A66ADF"/>
    <w:rsid w:val="00A67864"/>
    <w:rsid w:val="00A71CD7"/>
    <w:rsid w:val="00A746C6"/>
    <w:rsid w:val="00A74A0B"/>
    <w:rsid w:val="00A827DF"/>
    <w:rsid w:val="00A82E7A"/>
    <w:rsid w:val="00A833EF"/>
    <w:rsid w:val="00A844E1"/>
    <w:rsid w:val="00A85FC4"/>
    <w:rsid w:val="00A8778B"/>
    <w:rsid w:val="00A87B29"/>
    <w:rsid w:val="00A87F37"/>
    <w:rsid w:val="00A90A10"/>
    <w:rsid w:val="00A90B3E"/>
    <w:rsid w:val="00A934CF"/>
    <w:rsid w:val="00A97012"/>
    <w:rsid w:val="00AA116A"/>
    <w:rsid w:val="00AA1D84"/>
    <w:rsid w:val="00AA3EDB"/>
    <w:rsid w:val="00AA4146"/>
    <w:rsid w:val="00AA4503"/>
    <w:rsid w:val="00AA4F0E"/>
    <w:rsid w:val="00AA6D36"/>
    <w:rsid w:val="00AB0A24"/>
    <w:rsid w:val="00AB2519"/>
    <w:rsid w:val="00AB457F"/>
    <w:rsid w:val="00AB49E4"/>
    <w:rsid w:val="00AC0DB0"/>
    <w:rsid w:val="00AC1BFE"/>
    <w:rsid w:val="00AC58F4"/>
    <w:rsid w:val="00AD0D0A"/>
    <w:rsid w:val="00AD1742"/>
    <w:rsid w:val="00AD7285"/>
    <w:rsid w:val="00AE1D91"/>
    <w:rsid w:val="00AE44B5"/>
    <w:rsid w:val="00AE45D7"/>
    <w:rsid w:val="00AE577E"/>
    <w:rsid w:val="00AE5949"/>
    <w:rsid w:val="00AE658F"/>
    <w:rsid w:val="00AE7244"/>
    <w:rsid w:val="00AF1A97"/>
    <w:rsid w:val="00AF1F15"/>
    <w:rsid w:val="00AF3DBE"/>
    <w:rsid w:val="00AF6BF9"/>
    <w:rsid w:val="00AF7141"/>
    <w:rsid w:val="00B0222D"/>
    <w:rsid w:val="00B039FB"/>
    <w:rsid w:val="00B050C9"/>
    <w:rsid w:val="00B05785"/>
    <w:rsid w:val="00B0640B"/>
    <w:rsid w:val="00B07DA9"/>
    <w:rsid w:val="00B12057"/>
    <w:rsid w:val="00B136DD"/>
    <w:rsid w:val="00B13C76"/>
    <w:rsid w:val="00B1461F"/>
    <w:rsid w:val="00B175F3"/>
    <w:rsid w:val="00B21895"/>
    <w:rsid w:val="00B2259D"/>
    <w:rsid w:val="00B237BF"/>
    <w:rsid w:val="00B2719C"/>
    <w:rsid w:val="00B303A4"/>
    <w:rsid w:val="00B303F5"/>
    <w:rsid w:val="00B32447"/>
    <w:rsid w:val="00B3295E"/>
    <w:rsid w:val="00B33A32"/>
    <w:rsid w:val="00B33E00"/>
    <w:rsid w:val="00B34854"/>
    <w:rsid w:val="00B36E2A"/>
    <w:rsid w:val="00B371A9"/>
    <w:rsid w:val="00B37DB2"/>
    <w:rsid w:val="00B40893"/>
    <w:rsid w:val="00B42FF2"/>
    <w:rsid w:val="00B437C3"/>
    <w:rsid w:val="00B44327"/>
    <w:rsid w:val="00B45E7B"/>
    <w:rsid w:val="00B46A32"/>
    <w:rsid w:val="00B478E9"/>
    <w:rsid w:val="00B5176C"/>
    <w:rsid w:val="00B52AB3"/>
    <w:rsid w:val="00B54223"/>
    <w:rsid w:val="00B54CD5"/>
    <w:rsid w:val="00B617AD"/>
    <w:rsid w:val="00B6414A"/>
    <w:rsid w:val="00B66FB1"/>
    <w:rsid w:val="00B73DA8"/>
    <w:rsid w:val="00B74A43"/>
    <w:rsid w:val="00B765A0"/>
    <w:rsid w:val="00B76944"/>
    <w:rsid w:val="00B76C09"/>
    <w:rsid w:val="00B817F8"/>
    <w:rsid w:val="00B822DF"/>
    <w:rsid w:val="00B824F9"/>
    <w:rsid w:val="00B86209"/>
    <w:rsid w:val="00B86CC7"/>
    <w:rsid w:val="00B963B0"/>
    <w:rsid w:val="00BA02C4"/>
    <w:rsid w:val="00BA18BE"/>
    <w:rsid w:val="00BA235E"/>
    <w:rsid w:val="00BA4A3B"/>
    <w:rsid w:val="00BA4B9C"/>
    <w:rsid w:val="00BB1BF9"/>
    <w:rsid w:val="00BB2F8F"/>
    <w:rsid w:val="00BB3077"/>
    <w:rsid w:val="00BB4544"/>
    <w:rsid w:val="00BC0097"/>
    <w:rsid w:val="00BC0276"/>
    <w:rsid w:val="00BC06F6"/>
    <w:rsid w:val="00BC18C0"/>
    <w:rsid w:val="00BC439D"/>
    <w:rsid w:val="00BC52D6"/>
    <w:rsid w:val="00BC55BB"/>
    <w:rsid w:val="00BC7354"/>
    <w:rsid w:val="00BC7B8B"/>
    <w:rsid w:val="00BD0604"/>
    <w:rsid w:val="00BD10E6"/>
    <w:rsid w:val="00BD2879"/>
    <w:rsid w:val="00BD36AC"/>
    <w:rsid w:val="00BD3AED"/>
    <w:rsid w:val="00BD47C3"/>
    <w:rsid w:val="00BD5A17"/>
    <w:rsid w:val="00BD69D4"/>
    <w:rsid w:val="00BE1872"/>
    <w:rsid w:val="00BE23E1"/>
    <w:rsid w:val="00BE539D"/>
    <w:rsid w:val="00BE5B52"/>
    <w:rsid w:val="00BE7A93"/>
    <w:rsid w:val="00BF3744"/>
    <w:rsid w:val="00BF4078"/>
    <w:rsid w:val="00BF5ED0"/>
    <w:rsid w:val="00BF7CE4"/>
    <w:rsid w:val="00BF7F9E"/>
    <w:rsid w:val="00C012FE"/>
    <w:rsid w:val="00C030B8"/>
    <w:rsid w:val="00C039C0"/>
    <w:rsid w:val="00C06CB6"/>
    <w:rsid w:val="00C11849"/>
    <w:rsid w:val="00C11981"/>
    <w:rsid w:val="00C12CBD"/>
    <w:rsid w:val="00C13924"/>
    <w:rsid w:val="00C15ADD"/>
    <w:rsid w:val="00C1621B"/>
    <w:rsid w:val="00C167C0"/>
    <w:rsid w:val="00C22008"/>
    <w:rsid w:val="00C22AD0"/>
    <w:rsid w:val="00C23255"/>
    <w:rsid w:val="00C25AEC"/>
    <w:rsid w:val="00C27783"/>
    <w:rsid w:val="00C33271"/>
    <w:rsid w:val="00C33762"/>
    <w:rsid w:val="00C33B74"/>
    <w:rsid w:val="00C342EA"/>
    <w:rsid w:val="00C36BE2"/>
    <w:rsid w:val="00C37BD6"/>
    <w:rsid w:val="00C41240"/>
    <w:rsid w:val="00C41D09"/>
    <w:rsid w:val="00C436AD"/>
    <w:rsid w:val="00C4687E"/>
    <w:rsid w:val="00C474D7"/>
    <w:rsid w:val="00C478CE"/>
    <w:rsid w:val="00C50445"/>
    <w:rsid w:val="00C50474"/>
    <w:rsid w:val="00C50F04"/>
    <w:rsid w:val="00C55F63"/>
    <w:rsid w:val="00C57B91"/>
    <w:rsid w:val="00C60762"/>
    <w:rsid w:val="00C61A26"/>
    <w:rsid w:val="00C62525"/>
    <w:rsid w:val="00C627D1"/>
    <w:rsid w:val="00C62D64"/>
    <w:rsid w:val="00C63769"/>
    <w:rsid w:val="00C646E0"/>
    <w:rsid w:val="00C66220"/>
    <w:rsid w:val="00C675EC"/>
    <w:rsid w:val="00C6780F"/>
    <w:rsid w:val="00C67D38"/>
    <w:rsid w:val="00C7271E"/>
    <w:rsid w:val="00C7296F"/>
    <w:rsid w:val="00C761BA"/>
    <w:rsid w:val="00C77014"/>
    <w:rsid w:val="00C776D8"/>
    <w:rsid w:val="00C82E34"/>
    <w:rsid w:val="00C83001"/>
    <w:rsid w:val="00C834AA"/>
    <w:rsid w:val="00C83898"/>
    <w:rsid w:val="00C84435"/>
    <w:rsid w:val="00C846F2"/>
    <w:rsid w:val="00C85773"/>
    <w:rsid w:val="00C8693E"/>
    <w:rsid w:val="00C86BD9"/>
    <w:rsid w:val="00C8792C"/>
    <w:rsid w:val="00C87ED1"/>
    <w:rsid w:val="00C91B03"/>
    <w:rsid w:val="00C9406F"/>
    <w:rsid w:val="00C943E5"/>
    <w:rsid w:val="00C960F2"/>
    <w:rsid w:val="00C97326"/>
    <w:rsid w:val="00C97504"/>
    <w:rsid w:val="00C97907"/>
    <w:rsid w:val="00CA0A0D"/>
    <w:rsid w:val="00CA0E79"/>
    <w:rsid w:val="00CA431D"/>
    <w:rsid w:val="00CA6425"/>
    <w:rsid w:val="00CA7A83"/>
    <w:rsid w:val="00CB276E"/>
    <w:rsid w:val="00CB61CC"/>
    <w:rsid w:val="00CB64CE"/>
    <w:rsid w:val="00CC0BE4"/>
    <w:rsid w:val="00CC1E11"/>
    <w:rsid w:val="00CC1FC5"/>
    <w:rsid w:val="00CC256D"/>
    <w:rsid w:val="00CC269F"/>
    <w:rsid w:val="00CC30EF"/>
    <w:rsid w:val="00CC37C5"/>
    <w:rsid w:val="00CC3816"/>
    <w:rsid w:val="00CC5F67"/>
    <w:rsid w:val="00CC60D7"/>
    <w:rsid w:val="00CC67C7"/>
    <w:rsid w:val="00CC683F"/>
    <w:rsid w:val="00CD0BCA"/>
    <w:rsid w:val="00CD2C80"/>
    <w:rsid w:val="00CD37E3"/>
    <w:rsid w:val="00CD634A"/>
    <w:rsid w:val="00CD6571"/>
    <w:rsid w:val="00CD7A1E"/>
    <w:rsid w:val="00CE0C6F"/>
    <w:rsid w:val="00CE1103"/>
    <w:rsid w:val="00CE1977"/>
    <w:rsid w:val="00CE1F58"/>
    <w:rsid w:val="00CE21F4"/>
    <w:rsid w:val="00CE557F"/>
    <w:rsid w:val="00CE684E"/>
    <w:rsid w:val="00CE7FAD"/>
    <w:rsid w:val="00CF0E75"/>
    <w:rsid w:val="00CF1FEE"/>
    <w:rsid w:val="00CF38E3"/>
    <w:rsid w:val="00CF3B8C"/>
    <w:rsid w:val="00CF5763"/>
    <w:rsid w:val="00CF780A"/>
    <w:rsid w:val="00D027DF"/>
    <w:rsid w:val="00D05CE0"/>
    <w:rsid w:val="00D063FA"/>
    <w:rsid w:val="00D06D1C"/>
    <w:rsid w:val="00D072E8"/>
    <w:rsid w:val="00D108F8"/>
    <w:rsid w:val="00D10E07"/>
    <w:rsid w:val="00D10F4D"/>
    <w:rsid w:val="00D11B55"/>
    <w:rsid w:val="00D122BD"/>
    <w:rsid w:val="00D13B7F"/>
    <w:rsid w:val="00D13DB1"/>
    <w:rsid w:val="00D13DD1"/>
    <w:rsid w:val="00D14AEE"/>
    <w:rsid w:val="00D15505"/>
    <w:rsid w:val="00D15C0A"/>
    <w:rsid w:val="00D17D9C"/>
    <w:rsid w:val="00D20C6B"/>
    <w:rsid w:val="00D210A7"/>
    <w:rsid w:val="00D214AA"/>
    <w:rsid w:val="00D23969"/>
    <w:rsid w:val="00D2534E"/>
    <w:rsid w:val="00D26DDC"/>
    <w:rsid w:val="00D301FC"/>
    <w:rsid w:val="00D311F4"/>
    <w:rsid w:val="00D315B5"/>
    <w:rsid w:val="00D335F0"/>
    <w:rsid w:val="00D34D56"/>
    <w:rsid w:val="00D3630F"/>
    <w:rsid w:val="00D3716A"/>
    <w:rsid w:val="00D42C54"/>
    <w:rsid w:val="00D432A0"/>
    <w:rsid w:val="00D4352C"/>
    <w:rsid w:val="00D45057"/>
    <w:rsid w:val="00D45409"/>
    <w:rsid w:val="00D46518"/>
    <w:rsid w:val="00D46BFF"/>
    <w:rsid w:val="00D46C50"/>
    <w:rsid w:val="00D46E9D"/>
    <w:rsid w:val="00D500B4"/>
    <w:rsid w:val="00D50DE3"/>
    <w:rsid w:val="00D510CA"/>
    <w:rsid w:val="00D52225"/>
    <w:rsid w:val="00D52C9E"/>
    <w:rsid w:val="00D52D00"/>
    <w:rsid w:val="00D535EC"/>
    <w:rsid w:val="00D5365C"/>
    <w:rsid w:val="00D62AE0"/>
    <w:rsid w:val="00D66A67"/>
    <w:rsid w:val="00D70AFB"/>
    <w:rsid w:val="00D70BF9"/>
    <w:rsid w:val="00D7277C"/>
    <w:rsid w:val="00D7425E"/>
    <w:rsid w:val="00D753C3"/>
    <w:rsid w:val="00D75EF4"/>
    <w:rsid w:val="00D77CB2"/>
    <w:rsid w:val="00D8024E"/>
    <w:rsid w:val="00D833CB"/>
    <w:rsid w:val="00D84C32"/>
    <w:rsid w:val="00D9028B"/>
    <w:rsid w:val="00D90FA3"/>
    <w:rsid w:val="00D90FEC"/>
    <w:rsid w:val="00D918A6"/>
    <w:rsid w:val="00D94324"/>
    <w:rsid w:val="00D94522"/>
    <w:rsid w:val="00D95D70"/>
    <w:rsid w:val="00D96221"/>
    <w:rsid w:val="00DA001F"/>
    <w:rsid w:val="00DA156E"/>
    <w:rsid w:val="00DA1CE0"/>
    <w:rsid w:val="00DA3524"/>
    <w:rsid w:val="00DA3AE2"/>
    <w:rsid w:val="00DA4277"/>
    <w:rsid w:val="00DA4ADB"/>
    <w:rsid w:val="00DA4D3C"/>
    <w:rsid w:val="00DA6A00"/>
    <w:rsid w:val="00DA740F"/>
    <w:rsid w:val="00DB08FE"/>
    <w:rsid w:val="00DB140E"/>
    <w:rsid w:val="00DB58E8"/>
    <w:rsid w:val="00DB62ED"/>
    <w:rsid w:val="00DC04E6"/>
    <w:rsid w:val="00DC0993"/>
    <w:rsid w:val="00DC33C2"/>
    <w:rsid w:val="00DC37C7"/>
    <w:rsid w:val="00DC4C25"/>
    <w:rsid w:val="00DC5A04"/>
    <w:rsid w:val="00DC5DC2"/>
    <w:rsid w:val="00DC63A6"/>
    <w:rsid w:val="00DC6B18"/>
    <w:rsid w:val="00DC6E4F"/>
    <w:rsid w:val="00DC7FD5"/>
    <w:rsid w:val="00DD0542"/>
    <w:rsid w:val="00DD2082"/>
    <w:rsid w:val="00DD766C"/>
    <w:rsid w:val="00DD7A31"/>
    <w:rsid w:val="00DE0E93"/>
    <w:rsid w:val="00DE1199"/>
    <w:rsid w:val="00DE3083"/>
    <w:rsid w:val="00DE3A38"/>
    <w:rsid w:val="00DE47A3"/>
    <w:rsid w:val="00DE7B52"/>
    <w:rsid w:val="00DF49B3"/>
    <w:rsid w:val="00DF5697"/>
    <w:rsid w:val="00DF5F44"/>
    <w:rsid w:val="00DF5FBE"/>
    <w:rsid w:val="00E005E2"/>
    <w:rsid w:val="00E01B53"/>
    <w:rsid w:val="00E03B3D"/>
    <w:rsid w:val="00E04325"/>
    <w:rsid w:val="00E06083"/>
    <w:rsid w:val="00E06D5B"/>
    <w:rsid w:val="00E06E91"/>
    <w:rsid w:val="00E106E9"/>
    <w:rsid w:val="00E11AEB"/>
    <w:rsid w:val="00E12F45"/>
    <w:rsid w:val="00E146B9"/>
    <w:rsid w:val="00E1546B"/>
    <w:rsid w:val="00E158FF"/>
    <w:rsid w:val="00E1690C"/>
    <w:rsid w:val="00E207B5"/>
    <w:rsid w:val="00E256E4"/>
    <w:rsid w:val="00E30425"/>
    <w:rsid w:val="00E30491"/>
    <w:rsid w:val="00E317BE"/>
    <w:rsid w:val="00E327C9"/>
    <w:rsid w:val="00E331A2"/>
    <w:rsid w:val="00E33497"/>
    <w:rsid w:val="00E336CF"/>
    <w:rsid w:val="00E35C91"/>
    <w:rsid w:val="00E3620E"/>
    <w:rsid w:val="00E362B4"/>
    <w:rsid w:val="00E373B9"/>
    <w:rsid w:val="00E4420D"/>
    <w:rsid w:val="00E4462B"/>
    <w:rsid w:val="00E50FC6"/>
    <w:rsid w:val="00E530E9"/>
    <w:rsid w:val="00E53133"/>
    <w:rsid w:val="00E53B8C"/>
    <w:rsid w:val="00E54547"/>
    <w:rsid w:val="00E546A8"/>
    <w:rsid w:val="00E565BC"/>
    <w:rsid w:val="00E62573"/>
    <w:rsid w:val="00E6281B"/>
    <w:rsid w:val="00E62B7F"/>
    <w:rsid w:val="00E631F1"/>
    <w:rsid w:val="00E63426"/>
    <w:rsid w:val="00E646A7"/>
    <w:rsid w:val="00E6612A"/>
    <w:rsid w:val="00E709F5"/>
    <w:rsid w:val="00E71A18"/>
    <w:rsid w:val="00E7365F"/>
    <w:rsid w:val="00E773D7"/>
    <w:rsid w:val="00E80067"/>
    <w:rsid w:val="00E83188"/>
    <w:rsid w:val="00E8629E"/>
    <w:rsid w:val="00E864ED"/>
    <w:rsid w:val="00E87041"/>
    <w:rsid w:val="00E873ED"/>
    <w:rsid w:val="00E917F2"/>
    <w:rsid w:val="00E9391A"/>
    <w:rsid w:val="00E95879"/>
    <w:rsid w:val="00E95B3D"/>
    <w:rsid w:val="00E95E05"/>
    <w:rsid w:val="00EA07A8"/>
    <w:rsid w:val="00EA5EE0"/>
    <w:rsid w:val="00EA67AB"/>
    <w:rsid w:val="00EB02C6"/>
    <w:rsid w:val="00EB110B"/>
    <w:rsid w:val="00EB1256"/>
    <w:rsid w:val="00EB1EE3"/>
    <w:rsid w:val="00EB402B"/>
    <w:rsid w:val="00EB5728"/>
    <w:rsid w:val="00EB762C"/>
    <w:rsid w:val="00EB7766"/>
    <w:rsid w:val="00EC2AB0"/>
    <w:rsid w:val="00EC5818"/>
    <w:rsid w:val="00EC5F41"/>
    <w:rsid w:val="00EC6644"/>
    <w:rsid w:val="00ED1A7A"/>
    <w:rsid w:val="00ED30D8"/>
    <w:rsid w:val="00ED47A6"/>
    <w:rsid w:val="00ED660A"/>
    <w:rsid w:val="00ED6AB9"/>
    <w:rsid w:val="00EE02AE"/>
    <w:rsid w:val="00EE02F2"/>
    <w:rsid w:val="00EE2D4F"/>
    <w:rsid w:val="00EE2DBC"/>
    <w:rsid w:val="00EE6E29"/>
    <w:rsid w:val="00EE77E7"/>
    <w:rsid w:val="00EF0111"/>
    <w:rsid w:val="00EF0AD7"/>
    <w:rsid w:val="00EF0E31"/>
    <w:rsid w:val="00EF20D4"/>
    <w:rsid w:val="00EF21B5"/>
    <w:rsid w:val="00EF6D13"/>
    <w:rsid w:val="00EF7EDE"/>
    <w:rsid w:val="00F02EB6"/>
    <w:rsid w:val="00F03165"/>
    <w:rsid w:val="00F034F4"/>
    <w:rsid w:val="00F03AAF"/>
    <w:rsid w:val="00F064F9"/>
    <w:rsid w:val="00F10170"/>
    <w:rsid w:val="00F10D4D"/>
    <w:rsid w:val="00F13ADF"/>
    <w:rsid w:val="00F13EB0"/>
    <w:rsid w:val="00F157A9"/>
    <w:rsid w:val="00F15BD7"/>
    <w:rsid w:val="00F15F72"/>
    <w:rsid w:val="00F2011A"/>
    <w:rsid w:val="00F20A94"/>
    <w:rsid w:val="00F25382"/>
    <w:rsid w:val="00F25D91"/>
    <w:rsid w:val="00F269C9"/>
    <w:rsid w:val="00F31458"/>
    <w:rsid w:val="00F32E8A"/>
    <w:rsid w:val="00F35D02"/>
    <w:rsid w:val="00F40C65"/>
    <w:rsid w:val="00F4191E"/>
    <w:rsid w:val="00F4192B"/>
    <w:rsid w:val="00F41F46"/>
    <w:rsid w:val="00F423AF"/>
    <w:rsid w:val="00F4425E"/>
    <w:rsid w:val="00F44369"/>
    <w:rsid w:val="00F45100"/>
    <w:rsid w:val="00F45A74"/>
    <w:rsid w:val="00F4689A"/>
    <w:rsid w:val="00F475FF"/>
    <w:rsid w:val="00F513DF"/>
    <w:rsid w:val="00F51666"/>
    <w:rsid w:val="00F51737"/>
    <w:rsid w:val="00F517DE"/>
    <w:rsid w:val="00F52125"/>
    <w:rsid w:val="00F52636"/>
    <w:rsid w:val="00F52D29"/>
    <w:rsid w:val="00F55A51"/>
    <w:rsid w:val="00F60732"/>
    <w:rsid w:val="00F61074"/>
    <w:rsid w:val="00F62E76"/>
    <w:rsid w:val="00F63BEB"/>
    <w:rsid w:val="00F63ECF"/>
    <w:rsid w:val="00F64996"/>
    <w:rsid w:val="00F709FD"/>
    <w:rsid w:val="00F734DD"/>
    <w:rsid w:val="00F7350A"/>
    <w:rsid w:val="00F738A6"/>
    <w:rsid w:val="00F7458D"/>
    <w:rsid w:val="00F75474"/>
    <w:rsid w:val="00F760E6"/>
    <w:rsid w:val="00F76B31"/>
    <w:rsid w:val="00F77AB6"/>
    <w:rsid w:val="00F77B41"/>
    <w:rsid w:val="00F77B6F"/>
    <w:rsid w:val="00F819B2"/>
    <w:rsid w:val="00F847E3"/>
    <w:rsid w:val="00F84ED9"/>
    <w:rsid w:val="00F85E09"/>
    <w:rsid w:val="00F868F3"/>
    <w:rsid w:val="00F87465"/>
    <w:rsid w:val="00F9083A"/>
    <w:rsid w:val="00F91DA7"/>
    <w:rsid w:val="00F93B53"/>
    <w:rsid w:val="00F93D1D"/>
    <w:rsid w:val="00F94381"/>
    <w:rsid w:val="00F94F6B"/>
    <w:rsid w:val="00F97469"/>
    <w:rsid w:val="00F976E5"/>
    <w:rsid w:val="00FA0102"/>
    <w:rsid w:val="00FA2E03"/>
    <w:rsid w:val="00FA36E2"/>
    <w:rsid w:val="00FA3B88"/>
    <w:rsid w:val="00FA6AE7"/>
    <w:rsid w:val="00FB281F"/>
    <w:rsid w:val="00FB2F5C"/>
    <w:rsid w:val="00FB311D"/>
    <w:rsid w:val="00FB75B3"/>
    <w:rsid w:val="00FC1858"/>
    <w:rsid w:val="00FC31D1"/>
    <w:rsid w:val="00FC3231"/>
    <w:rsid w:val="00FC3F2D"/>
    <w:rsid w:val="00FC6369"/>
    <w:rsid w:val="00FC63B2"/>
    <w:rsid w:val="00FC73F6"/>
    <w:rsid w:val="00FD0CCF"/>
    <w:rsid w:val="00FD1FE4"/>
    <w:rsid w:val="00FD203C"/>
    <w:rsid w:val="00FD2966"/>
    <w:rsid w:val="00FD2A37"/>
    <w:rsid w:val="00FD2D92"/>
    <w:rsid w:val="00FD2FDF"/>
    <w:rsid w:val="00FD4572"/>
    <w:rsid w:val="00FD5892"/>
    <w:rsid w:val="00FD60BD"/>
    <w:rsid w:val="00FE0711"/>
    <w:rsid w:val="00FE0FA7"/>
    <w:rsid w:val="00FE1653"/>
    <w:rsid w:val="00FE167F"/>
    <w:rsid w:val="00FE1F05"/>
    <w:rsid w:val="00FE2383"/>
    <w:rsid w:val="00FE2623"/>
    <w:rsid w:val="00FE26C4"/>
    <w:rsid w:val="00FE5A04"/>
    <w:rsid w:val="00FE6427"/>
    <w:rsid w:val="00FE7EB5"/>
    <w:rsid w:val="00FF5762"/>
    <w:rsid w:val="00FF6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AF1A"/>
  <w15:chartTrackingRefBased/>
  <w15:docId w15:val="{65114763-D2A7-4A93-9A3A-E4E91732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37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D77C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D70B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660A"/>
    <w:pPr>
      <w:ind w:left="720"/>
      <w:contextualSpacing/>
    </w:pPr>
  </w:style>
  <w:style w:type="character" w:customStyle="1" w:styleId="Titre1Car">
    <w:name w:val="Titre 1 Car"/>
    <w:basedOn w:val="Policepardfaut"/>
    <w:link w:val="Titre1"/>
    <w:uiPriority w:val="9"/>
    <w:rsid w:val="00337BD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D77CB2"/>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D742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425E"/>
    <w:rPr>
      <w:rFonts w:ascii="Segoe UI" w:hAnsi="Segoe UI" w:cs="Segoe UI"/>
      <w:sz w:val="18"/>
      <w:szCs w:val="18"/>
    </w:rPr>
  </w:style>
  <w:style w:type="character" w:customStyle="1" w:styleId="gras">
    <w:name w:val="gras"/>
    <w:basedOn w:val="Policepardfaut"/>
    <w:rsid w:val="00D7425E"/>
  </w:style>
  <w:style w:type="character" w:styleId="Textedelespacerserv">
    <w:name w:val="Placeholder Text"/>
    <w:basedOn w:val="Policepardfaut"/>
    <w:uiPriority w:val="99"/>
    <w:semiHidden/>
    <w:rsid w:val="00D7425E"/>
    <w:rPr>
      <w:color w:val="808080"/>
    </w:rPr>
  </w:style>
  <w:style w:type="character" w:styleId="Accentuation">
    <w:name w:val="Emphasis"/>
    <w:basedOn w:val="Policepardfaut"/>
    <w:uiPriority w:val="20"/>
    <w:qFormat/>
    <w:rsid w:val="007D6446"/>
    <w:rPr>
      <w:i/>
      <w:iCs/>
    </w:rPr>
  </w:style>
  <w:style w:type="paragraph" w:customStyle="1" w:styleId="fig-contentchapo">
    <w:name w:val="fig-content__chapo"/>
    <w:basedOn w:val="Normal"/>
    <w:rsid w:val="001602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602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6025D"/>
    <w:rPr>
      <w:color w:val="0000FF"/>
      <w:u w:val="single"/>
    </w:rPr>
  </w:style>
  <w:style w:type="paragraph" w:customStyle="1" w:styleId="fig-exerguetext">
    <w:name w:val="fig-exergue__text"/>
    <w:basedOn w:val="Normal"/>
    <w:rsid w:val="001602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exergueauthor">
    <w:name w:val="fig-exergue__author"/>
    <w:basedOn w:val="Normal"/>
    <w:rsid w:val="0016025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3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D70BF9"/>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E155B"/>
    <w:pPr>
      <w:tabs>
        <w:tab w:val="center" w:pos="4536"/>
        <w:tab w:val="right" w:pos="9072"/>
      </w:tabs>
      <w:spacing w:after="0" w:line="240" w:lineRule="auto"/>
    </w:pPr>
  </w:style>
  <w:style w:type="character" w:customStyle="1" w:styleId="En-tteCar">
    <w:name w:val="En-tête Car"/>
    <w:basedOn w:val="Policepardfaut"/>
    <w:link w:val="En-tte"/>
    <w:uiPriority w:val="99"/>
    <w:rsid w:val="000E155B"/>
  </w:style>
  <w:style w:type="paragraph" w:styleId="Pieddepage">
    <w:name w:val="footer"/>
    <w:basedOn w:val="Normal"/>
    <w:link w:val="PieddepageCar"/>
    <w:uiPriority w:val="99"/>
    <w:unhideWhenUsed/>
    <w:rsid w:val="000E1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55B"/>
  </w:style>
  <w:style w:type="character" w:styleId="lev">
    <w:name w:val="Strong"/>
    <w:basedOn w:val="Policepardfaut"/>
    <w:uiPriority w:val="22"/>
    <w:qFormat/>
    <w:rsid w:val="00667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5068">
      <w:bodyDiv w:val="1"/>
      <w:marLeft w:val="0"/>
      <w:marRight w:val="0"/>
      <w:marTop w:val="0"/>
      <w:marBottom w:val="0"/>
      <w:divBdr>
        <w:top w:val="none" w:sz="0" w:space="0" w:color="auto"/>
        <w:left w:val="none" w:sz="0" w:space="0" w:color="auto"/>
        <w:bottom w:val="none" w:sz="0" w:space="0" w:color="auto"/>
        <w:right w:val="none" w:sz="0" w:space="0" w:color="auto"/>
      </w:divBdr>
      <w:divsChild>
        <w:div w:id="1362822925">
          <w:marLeft w:val="0"/>
          <w:marRight w:val="0"/>
          <w:marTop w:val="450"/>
          <w:marBottom w:val="450"/>
          <w:divBdr>
            <w:top w:val="none" w:sz="0" w:space="0" w:color="auto"/>
            <w:left w:val="none" w:sz="0" w:space="0" w:color="auto"/>
            <w:bottom w:val="none" w:sz="0" w:space="0" w:color="auto"/>
            <w:right w:val="none" w:sz="0" w:space="0" w:color="auto"/>
          </w:divBdr>
        </w:div>
      </w:divsChild>
    </w:div>
    <w:div w:id="83109641">
      <w:bodyDiv w:val="1"/>
      <w:marLeft w:val="0"/>
      <w:marRight w:val="0"/>
      <w:marTop w:val="0"/>
      <w:marBottom w:val="0"/>
      <w:divBdr>
        <w:top w:val="none" w:sz="0" w:space="0" w:color="auto"/>
        <w:left w:val="none" w:sz="0" w:space="0" w:color="auto"/>
        <w:bottom w:val="none" w:sz="0" w:space="0" w:color="auto"/>
        <w:right w:val="none" w:sz="0" w:space="0" w:color="auto"/>
      </w:divBdr>
      <w:divsChild>
        <w:div w:id="2041005344">
          <w:marLeft w:val="0"/>
          <w:marRight w:val="450"/>
          <w:marTop w:val="0"/>
          <w:marBottom w:val="450"/>
          <w:divBdr>
            <w:top w:val="none" w:sz="0" w:space="0" w:color="auto"/>
            <w:left w:val="none" w:sz="0" w:space="0" w:color="auto"/>
            <w:bottom w:val="none" w:sz="0" w:space="0" w:color="auto"/>
            <w:right w:val="none" w:sz="0" w:space="0" w:color="auto"/>
          </w:divBdr>
          <w:divsChild>
            <w:div w:id="509178030">
              <w:marLeft w:val="0"/>
              <w:marRight w:val="0"/>
              <w:marTop w:val="0"/>
              <w:marBottom w:val="0"/>
              <w:divBdr>
                <w:top w:val="none" w:sz="0" w:space="0" w:color="auto"/>
                <w:left w:val="none" w:sz="0" w:space="0" w:color="auto"/>
                <w:bottom w:val="none" w:sz="0" w:space="0" w:color="auto"/>
                <w:right w:val="none" w:sz="0" w:space="0" w:color="auto"/>
              </w:divBdr>
              <w:divsChild>
                <w:div w:id="244458833">
                  <w:marLeft w:val="0"/>
                  <w:marRight w:val="0"/>
                  <w:marTop w:val="0"/>
                  <w:marBottom w:val="0"/>
                  <w:divBdr>
                    <w:top w:val="none" w:sz="0" w:space="0" w:color="auto"/>
                    <w:left w:val="none" w:sz="0" w:space="0" w:color="auto"/>
                    <w:bottom w:val="none" w:sz="0" w:space="0" w:color="auto"/>
                    <w:right w:val="none" w:sz="0" w:space="0" w:color="auto"/>
                  </w:divBdr>
                  <w:divsChild>
                    <w:div w:id="800466160">
                      <w:marLeft w:val="0"/>
                      <w:marRight w:val="0"/>
                      <w:marTop w:val="0"/>
                      <w:marBottom w:val="0"/>
                      <w:divBdr>
                        <w:top w:val="none" w:sz="0" w:space="0" w:color="auto"/>
                        <w:left w:val="none" w:sz="0" w:space="0" w:color="auto"/>
                        <w:bottom w:val="none" w:sz="0" w:space="0" w:color="auto"/>
                        <w:right w:val="none" w:sz="0" w:space="0" w:color="auto"/>
                      </w:divBdr>
                      <w:divsChild>
                        <w:div w:id="16524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5809">
      <w:bodyDiv w:val="1"/>
      <w:marLeft w:val="0"/>
      <w:marRight w:val="0"/>
      <w:marTop w:val="0"/>
      <w:marBottom w:val="0"/>
      <w:divBdr>
        <w:top w:val="none" w:sz="0" w:space="0" w:color="auto"/>
        <w:left w:val="none" w:sz="0" w:space="0" w:color="auto"/>
        <w:bottom w:val="none" w:sz="0" w:space="0" w:color="auto"/>
        <w:right w:val="none" w:sz="0" w:space="0" w:color="auto"/>
      </w:divBdr>
      <w:divsChild>
        <w:div w:id="421414341">
          <w:marLeft w:val="0"/>
          <w:marRight w:val="0"/>
          <w:marTop w:val="0"/>
          <w:marBottom w:val="0"/>
          <w:divBdr>
            <w:top w:val="none" w:sz="0" w:space="0" w:color="auto"/>
            <w:left w:val="none" w:sz="0" w:space="0" w:color="auto"/>
            <w:bottom w:val="single" w:sz="6" w:space="15" w:color="D9E0E6"/>
            <w:right w:val="none" w:sz="0" w:space="0" w:color="auto"/>
          </w:divBdr>
        </w:div>
        <w:div w:id="1356082770">
          <w:marLeft w:val="0"/>
          <w:marRight w:val="0"/>
          <w:marTop w:val="0"/>
          <w:marBottom w:val="0"/>
          <w:divBdr>
            <w:top w:val="none" w:sz="0" w:space="0" w:color="auto"/>
            <w:left w:val="none" w:sz="0" w:space="0" w:color="auto"/>
            <w:bottom w:val="none" w:sz="0" w:space="0" w:color="auto"/>
            <w:right w:val="none" w:sz="0" w:space="0" w:color="auto"/>
          </w:divBdr>
          <w:divsChild>
            <w:div w:id="1957364491">
              <w:marLeft w:val="0"/>
              <w:marRight w:val="0"/>
              <w:marTop w:val="0"/>
              <w:marBottom w:val="0"/>
              <w:divBdr>
                <w:top w:val="none" w:sz="0" w:space="0" w:color="auto"/>
                <w:left w:val="none" w:sz="0" w:space="0" w:color="auto"/>
                <w:bottom w:val="none" w:sz="0" w:space="0" w:color="auto"/>
                <w:right w:val="none" w:sz="0" w:space="0" w:color="auto"/>
              </w:divBdr>
              <w:divsChild>
                <w:div w:id="10159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4467">
      <w:bodyDiv w:val="1"/>
      <w:marLeft w:val="0"/>
      <w:marRight w:val="0"/>
      <w:marTop w:val="0"/>
      <w:marBottom w:val="0"/>
      <w:divBdr>
        <w:top w:val="none" w:sz="0" w:space="0" w:color="auto"/>
        <w:left w:val="none" w:sz="0" w:space="0" w:color="auto"/>
        <w:bottom w:val="none" w:sz="0" w:space="0" w:color="auto"/>
        <w:right w:val="none" w:sz="0" w:space="0" w:color="auto"/>
      </w:divBdr>
      <w:divsChild>
        <w:div w:id="1816412908">
          <w:marLeft w:val="0"/>
          <w:marRight w:val="0"/>
          <w:marTop w:val="0"/>
          <w:marBottom w:val="0"/>
          <w:divBdr>
            <w:top w:val="none" w:sz="0" w:space="0" w:color="auto"/>
            <w:left w:val="none" w:sz="0" w:space="0" w:color="auto"/>
            <w:bottom w:val="none" w:sz="0" w:space="0" w:color="auto"/>
            <w:right w:val="none" w:sz="0" w:space="0" w:color="auto"/>
          </w:divBdr>
        </w:div>
        <w:div w:id="1470783588">
          <w:marLeft w:val="-90"/>
          <w:marRight w:val="0"/>
          <w:marTop w:val="0"/>
          <w:marBottom w:val="0"/>
          <w:divBdr>
            <w:top w:val="none" w:sz="0" w:space="0" w:color="auto"/>
            <w:left w:val="none" w:sz="0" w:space="0" w:color="auto"/>
            <w:bottom w:val="none" w:sz="0" w:space="0" w:color="auto"/>
            <w:right w:val="none" w:sz="0" w:space="0" w:color="auto"/>
          </w:divBdr>
          <w:divsChild>
            <w:div w:id="620110919">
              <w:marLeft w:val="0"/>
              <w:marRight w:val="0"/>
              <w:marTop w:val="0"/>
              <w:marBottom w:val="0"/>
              <w:divBdr>
                <w:top w:val="none" w:sz="0" w:space="0" w:color="auto"/>
                <w:left w:val="none" w:sz="0" w:space="0" w:color="auto"/>
                <w:bottom w:val="none" w:sz="0" w:space="0" w:color="auto"/>
                <w:right w:val="none" w:sz="0" w:space="0" w:color="auto"/>
              </w:divBdr>
              <w:divsChild>
                <w:div w:id="1245188111">
                  <w:marLeft w:val="0"/>
                  <w:marRight w:val="0"/>
                  <w:marTop w:val="0"/>
                  <w:marBottom w:val="0"/>
                  <w:divBdr>
                    <w:top w:val="none" w:sz="0" w:space="0" w:color="auto"/>
                    <w:left w:val="none" w:sz="0" w:space="0" w:color="auto"/>
                    <w:bottom w:val="none" w:sz="0" w:space="0" w:color="auto"/>
                    <w:right w:val="none" w:sz="0" w:space="0" w:color="auto"/>
                  </w:divBdr>
                  <w:divsChild>
                    <w:div w:id="143620519">
                      <w:marLeft w:val="0"/>
                      <w:marRight w:val="0"/>
                      <w:marTop w:val="0"/>
                      <w:marBottom w:val="0"/>
                      <w:divBdr>
                        <w:top w:val="none" w:sz="0" w:space="0" w:color="auto"/>
                        <w:left w:val="none" w:sz="0" w:space="0" w:color="auto"/>
                        <w:bottom w:val="none" w:sz="0" w:space="0" w:color="auto"/>
                        <w:right w:val="none" w:sz="0" w:space="0" w:color="auto"/>
                      </w:divBdr>
                      <w:divsChild>
                        <w:div w:id="2064478273">
                          <w:marLeft w:val="0"/>
                          <w:marRight w:val="0"/>
                          <w:marTop w:val="480"/>
                          <w:marBottom w:val="480"/>
                          <w:divBdr>
                            <w:top w:val="none" w:sz="0" w:space="0" w:color="auto"/>
                            <w:left w:val="none" w:sz="0" w:space="0" w:color="auto"/>
                            <w:bottom w:val="none" w:sz="0" w:space="0" w:color="auto"/>
                            <w:right w:val="none" w:sz="0" w:space="0" w:color="auto"/>
                          </w:divBdr>
                          <w:divsChild>
                            <w:div w:id="71321809">
                              <w:marLeft w:val="0"/>
                              <w:marRight w:val="0"/>
                              <w:marTop w:val="0"/>
                              <w:marBottom w:val="0"/>
                              <w:divBdr>
                                <w:top w:val="none" w:sz="0" w:space="0" w:color="auto"/>
                                <w:left w:val="none" w:sz="0" w:space="0" w:color="auto"/>
                                <w:bottom w:val="none" w:sz="0" w:space="0" w:color="auto"/>
                                <w:right w:val="none" w:sz="0" w:space="0" w:color="auto"/>
                              </w:divBdr>
                              <w:divsChild>
                                <w:div w:id="1857187451">
                                  <w:marLeft w:val="0"/>
                                  <w:marRight w:val="0"/>
                                  <w:marTop w:val="0"/>
                                  <w:marBottom w:val="150"/>
                                  <w:divBdr>
                                    <w:top w:val="none" w:sz="0" w:space="0" w:color="auto"/>
                                    <w:left w:val="none" w:sz="0" w:space="0" w:color="auto"/>
                                    <w:bottom w:val="none" w:sz="0" w:space="0" w:color="auto"/>
                                    <w:right w:val="none" w:sz="0" w:space="0" w:color="auto"/>
                                  </w:divBdr>
                                </w:div>
                                <w:div w:id="340401111">
                                  <w:marLeft w:val="0"/>
                                  <w:marRight w:val="0"/>
                                  <w:marTop w:val="0"/>
                                  <w:marBottom w:val="0"/>
                                  <w:divBdr>
                                    <w:top w:val="none" w:sz="0" w:space="0" w:color="auto"/>
                                    <w:left w:val="none" w:sz="0" w:space="0" w:color="auto"/>
                                    <w:bottom w:val="none" w:sz="0" w:space="0" w:color="auto"/>
                                    <w:right w:val="none" w:sz="0" w:space="0" w:color="auto"/>
                                  </w:divBdr>
                                </w:div>
                              </w:divsChild>
                            </w:div>
                            <w:div w:id="93668643">
                              <w:marLeft w:val="0"/>
                              <w:marRight w:val="0"/>
                              <w:marTop w:val="0"/>
                              <w:marBottom w:val="0"/>
                              <w:divBdr>
                                <w:top w:val="none" w:sz="0" w:space="0" w:color="auto"/>
                                <w:left w:val="none" w:sz="0" w:space="0" w:color="auto"/>
                                <w:bottom w:val="none" w:sz="0" w:space="0" w:color="auto"/>
                                <w:right w:val="none" w:sz="0" w:space="0" w:color="auto"/>
                              </w:divBdr>
                              <w:divsChild>
                                <w:div w:id="14402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6177">
                      <w:marLeft w:val="-90"/>
                      <w:marRight w:val="0"/>
                      <w:marTop w:val="0"/>
                      <w:marBottom w:val="0"/>
                      <w:divBdr>
                        <w:top w:val="none" w:sz="0" w:space="0" w:color="auto"/>
                        <w:left w:val="none" w:sz="0" w:space="0" w:color="auto"/>
                        <w:bottom w:val="none" w:sz="0" w:space="0" w:color="auto"/>
                        <w:right w:val="none" w:sz="0" w:space="0" w:color="auto"/>
                      </w:divBdr>
                      <w:divsChild>
                        <w:div w:id="950209107">
                          <w:marLeft w:val="0"/>
                          <w:marRight w:val="0"/>
                          <w:marTop w:val="0"/>
                          <w:marBottom w:val="0"/>
                          <w:divBdr>
                            <w:top w:val="none" w:sz="0" w:space="0" w:color="auto"/>
                            <w:left w:val="none" w:sz="0" w:space="0" w:color="auto"/>
                            <w:bottom w:val="none" w:sz="0" w:space="0" w:color="auto"/>
                            <w:right w:val="none" w:sz="0" w:space="0" w:color="auto"/>
                          </w:divBdr>
                          <w:divsChild>
                            <w:div w:id="514542926">
                              <w:marLeft w:val="0"/>
                              <w:marRight w:val="0"/>
                              <w:marTop w:val="0"/>
                              <w:marBottom w:val="0"/>
                              <w:divBdr>
                                <w:top w:val="none" w:sz="0" w:space="0" w:color="auto"/>
                                <w:left w:val="none" w:sz="0" w:space="0" w:color="auto"/>
                                <w:bottom w:val="none" w:sz="0" w:space="0" w:color="auto"/>
                                <w:right w:val="none" w:sz="0" w:space="0" w:color="auto"/>
                              </w:divBdr>
                              <w:divsChild>
                                <w:div w:id="157578997">
                                  <w:marLeft w:val="0"/>
                                  <w:marRight w:val="0"/>
                                  <w:marTop w:val="0"/>
                                  <w:marBottom w:val="0"/>
                                  <w:divBdr>
                                    <w:top w:val="none" w:sz="0" w:space="0" w:color="auto"/>
                                    <w:left w:val="none" w:sz="0" w:space="0" w:color="auto"/>
                                    <w:bottom w:val="none" w:sz="0" w:space="0" w:color="auto"/>
                                    <w:right w:val="none" w:sz="0" w:space="0" w:color="auto"/>
                                  </w:divBdr>
                                  <w:divsChild>
                                    <w:div w:id="912542902">
                                      <w:marLeft w:val="0"/>
                                      <w:marRight w:val="0"/>
                                      <w:marTop w:val="0"/>
                                      <w:marBottom w:val="0"/>
                                      <w:divBdr>
                                        <w:top w:val="none" w:sz="0" w:space="0" w:color="auto"/>
                                        <w:left w:val="none" w:sz="0" w:space="0" w:color="auto"/>
                                        <w:bottom w:val="none" w:sz="0" w:space="0" w:color="auto"/>
                                        <w:right w:val="none" w:sz="0" w:space="0" w:color="auto"/>
                                      </w:divBdr>
                                    </w:div>
                                  </w:divsChild>
                                </w:div>
                                <w:div w:id="10653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32095">
      <w:bodyDiv w:val="1"/>
      <w:marLeft w:val="0"/>
      <w:marRight w:val="0"/>
      <w:marTop w:val="0"/>
      <w:marBottom w:val="0"/>
      <w:divBdr>
        <w:top w:val="none" w:sz="0" w:space="0" w:color="auto"/>
        <w:left w:val="none" w:sz="0" w:space="0" w:color="auto"/>
        <w:bottom w:val="none" w:sz="0" w:space="0" w:color="auto"/>
        <w:right w:val="none" w:sz="0" w:space="0" w:color="auto"/>
      </w:divBdr>
      <w:divsChild>
        <w:div w:id="166992123">
          <w:marLeft w:val="0"/>
          <w:marRight w:val="0"/>
          <w:marTop w:val="0"/>
          <w:marBottom w:val="0"/>
          <w:divBdr>
            <w:top w:val="none" w:sz="0" w:space="0" w:color="auto"/>
            <w:left w:val="none" w:sz="0" w:space="0" w:color="auto"/>
            <w:bottom w:val="none" w:sz="0" w:space="0" w:color="auto"/>
            <w:right w:val="none" w:sz="0" w:space="0" w:color="auto"/>
          </w:divBdr>
        </w:div>
        <w:div w:id="1371222583">
          <w:marLeft w:val="0"/>
          <w:marRight w:val="0"/>
          <w:marTop w:val="0"/>
          <w:marBottom w:val="0"/>
          <w:divBdr>
            <w:top w:val="none" w:sz="0" w:space="0" w:color="auto"/>
            <w:left w:val="none" w:sz="0" w:space="0" w:color="auto"/>
            <w:bottom w:val="none" w:sz="0" w:space="0" w:color="auto"/>
            <w:right w:val="none" w:sz="0" w:space="0" w:color="auto"/>
          </w:divBdr>
        </w:div>
      </w:divsChild>
    </w:div>
    <w:div w:id="243733485">
      <w:bodyDiv w:val="1"/>
      <w:marLeft w:val="0"/>
      <w:marRight w:val="0"/>
      <w:marTop w:val="0"/>
      <w:marBottom w:val="0"/>
      <w:divBdr>
        <w:top w:val="none" w:sz="0" w:space="0" w:color="auto"/>
        <w:left w:val="none" w:sz="0" w:space="0" w:color="auto"/>
        <w:bottom w:val="none" w:sz="0" w:space="0" w:color="auto"/>
        <w:right w:val="none" w:sz="0" w:space="0" w:color="auto"/>
      </w:divBdr>
    </w:div>
    <w:div w:id="334310163">
      <w:bodyDiv w:val="1"/>
      <w:marLeft w:val="0"/>
      <w:marRight w:val="0"/>
      <w:marTop w:val="0"/>
      <w:marBottom w:val="0"/>
      <w:divBdr>
        <w:top w:val="none" w:sz="0" w:space="0" w:color="auto"/>
        <w:left w:val="none" w:sz="0" w:space="0" w:color="auto"/>
        <w:bottom w:val="none" w:sz="0" w:space="0" w:color="auto"/>
        <w:right w:val="none" w:sz="0" w:space="0" w:color="auto"/>
      </w:divBdr>
    </w:div>
    <w:div w:id="433013091">
      <w:bodyDiv w:val="1"/>
      <w:marLeft w:val="0"/>
      <w:marRight w:val="0"/>
      <w:marTop w:val="0"/>
      <w:marBottom w:val="0"/>
      <w:divBdr>
        <w:top w:val="none" w:sz="0" w:space="0" w:color="auto"/>
        <w:left w:val="none" w:sz="0" w:space="0" w:color="auto"/>
        <w:bottom w:val="none" w:sz="0" w:space="0" w:color="auto"/>
        <w:right w:val="none" w:sz="0" w:space="0" w:color="auto"/>
      </w:divBdr>
    </w:div>
    <w:div w:id="566839432">
      <w:bodyDiv w:val="1"/>
      <w:marLeft w:val="0"/>
      <w:marRight w:val="0"/>
      <w:marTop w:val="0"/>
      <w:marBottom w:val="0"/>
      <w:divBdr>
        <w:top w:val="none" w:sz="0" w:space="0" w:color="auto"/>
        <w:left w:val="none" w:sz="0" w:space="0" w:color="auto"/>
        <w:bottom w:val="none" w:sz="0" w:space="0" w:color="auto"/>
        <w:right w:val="none" w:sz="0" w:space="0" w:color="auto"/>
      </w:divBdr>
    </w:div>
    <w:div w:id="599723016">
      <w:bodyDiv w:val="1"/>
      <w:marLeft w:val="0"/>
      <w:marRight w:val="0"/>
      <w:marTop w:val="0"/>
      <w:marBottom w:val="0"/>
      <w:divBdr>
        <w:top w:val="none" w:sz="0" w:space="0" w:color="auto"/>
        <w:left w:val="none" w:sz="0" w:space="0" w:color="auto"/>
        <w:bottom w:val="none" w:sz="0" w:space="0" w:color="auto"/>
        <w:right w:val="none" w:sz="0" w:space="0" w:color="auto"/>
      </w:divBdr>
      <w:divsChild>
        <w:div w:id="2034450758">
          <w:marLeft w:val="240"/>
          <w:marRight w:val="0"/>
          <w:marTop w:val="0"/>
          <w:marBottom w:val="120"/>
          <w:divBdr>
            <w:top w:val="single" w:sz="6" w:space="4" w:color="AAAAAA"/>
            <w:left w:val="single" w:sz="6" w:space="4" w:color="AAAAAA"/>
            <w:bottom w:val="single" w:sz="6" w:space="4" w:color="AAAAAA"/>
            <w:right w:val="single" w:sz="6" w:space="4" w:color="AAAAAA"/>
          </w:divBdr>
          <w:divsChild>
            <w:div w:id="1655523794">
              <w:marLeft w:val="0"/>
              <w:marRight w:val="0"/>
              <w:marTop w:val="0"/>
              <w:marBottom w:val="150"/>
              <w:divBdr>
                <w:top w:val="none" w:sz="0" w:space="0" w:color="auto"/>
                <w:left w:val="none" w:sz="0" w:space="0" w:color="auto"/>
                <w:bottom w:val="none" w:sz="0" w:space="0" w:color="auto"/>
                <w:right w:val="none" w:sz="0" w:space="0" w:color="auto"/>
              </w:divBdr>
              <w:divsChild>
                <w:div w:id="2087529391">
                  <w:marLeft w:val="0"/>
                  <w:marRight w:val="0"/>
                  <w:marTop w:val="0"/>
                  <w:marBottom w:val="0"/>
                  <w:divBdr>
                    <w:top w:val="none" w:sz="0" w:space="0" w:color="auto"/>
                    <w:left w:val="none" w:sz="0" w:space="0" w:color="auto"/>
                    <w:bottom w:val="none" w:sz="0" w:space="0" w:color="auto"/>
                    <w:right w:val="none" w:sz="0" w:space="0" w:color="auto"/>
                  </w:divBdr>
                </w:div>
              </w:divsChild>
            </w:div>
            <w:div w:id="1744374914">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75"/>
                  <w:marBottom w:val="120"/>
                  <w:divBdr>
                    <w:top w:val="none" w:sz="0" w:space="0" w:color="auto"/>
                    <w:left w:val="none" w:sz="0" w:space="0" w:color="auto"/>
                    <w:bottom w:val="none" w:sz="0" w:space="0" w:color="auto"/>
                    <w:right w:val="none" w:sz="0" w:space="0" w:color="auto"/>
                  </w:divBdr>
                </w:div>
              </w:divsChild>
            </w:div>
            <w:div w:id="1560510170">
              <w:marLeft w:val="0"/>
              <w:marRight w:val="0"/>
              <w:marTop w:val="0"/>
              <w:marBottom w:val="0"/>
              <w:divBdr>
                <w:top w:val="none" w:sz="0" w:space="0" w:color="auto"/>
                <w:left w:val="none" w:sz="0" w:space="0" w:color="auto"/>
                <w:bottom w:val="none" w:sz="0" w:space="0" w:color="auto"/>
                <w:right w:val="none" w:sz="0" w:space="0" w:color="auto"/>
              </w:divBdr>
            </w:div>
            <w:div w:id="781191881">
              <w:marLeft w:val="0"/>
              <w:marRight w:val="0"/>
              <w:marTop w:val="0"/>
              <w:marBottom w:val="0"/>
              <w:divBdr>
                <w:top w:val="none" w:sz="0" w:space="0" w:color="auto"/>
                <w:left w:val="none" w:sz="0" w:space="0" w:color="auto"/>
                <w:bottom w:val="none" w:sz="0" w:space="0" w:color="auto"/>
                <w:right w:val="none" w:sz="0" w:space="0" w:color="auto"/>
              </w:divBdr>
            </w:div>
            <w:div w:id="1261914952">
              <w:marLeft w:val="0"/>
              <w:marRight w:val="0"/>
              <w:marTop w:val="0"/>
              <w:marBottom w:val="0"/>
              <w:divBdr>
                <w:top w:val="none" w:sz="0" w:space="0" w:color="auto"/>
                <w:left w:val="none" w:sz="0" w:space="0" w:color="auto"/>
                <w:bottom w:val="none" w:sz="0" w:space="0" w:color="auto"/>
                <w:right w:val="none" w:sz="0" w:space="0" w:color="auto"/>
              </w:divBdr>
            </w:div>
            <w:div w:id="351229416">
              <w:marLeft w:val="0"/>
              <w:marRight w:val="0"/>
              <w:marTop w:val="0"/>
              <w:marBottom w:val="0"/>
              <w:divBdr>
                <w:top w:val="none" w:sz="0" w:space="0" w:color="auto"/>
                <w:left w:val="none" w:sz="0" w:space="0" w:color="auto"/>
                <w:bottom w:val="none" w:sz="0" w:space="0" w:color="auto"/>
                <w:right w:val="none" w:sz="0" w:space="0" w:color="auto"/>
              </w:divBdr>
            </w:div>
            <w:div w:id="1026831332">
              <w:marLeft w:val="0"/>
              <w:marRight w:val="0"/>
              <w:marTop w:val="0"/>
              <w:marBottom w:val="0"/>
              <w:divBdr>
                <w:top w:val="none" w:sz="0" w:space="0" w:color="auto"/>
                <w:left w:val="none" w:sz="0" w:space="0" w:color="auto"/>
                <w:bottom w:val="none" w:sz="0" w:space="0" w:color="auto"/>
                <w:right w:val="none" w:sz="0" w:space="0" w:color="auto"/>
              </w:divBdr>
            </w:div>
            <w:div w:id="1030884844">
              <w:marLeft w:val="0"/>
              <w:marRight w:val="0"/>
              <w:marTop w:val="0"/>
              <w:marBottom w:val="0"/>
              <w:divBdr>
                <w:top w:val="none" w:sz="0" w:space="0" w:color="auto"/>
                <w:left w:val="none" w:sz="0" w:space="0" w:color="auto"/>
                <w:bottom w:val="none" w:sz="0" w:space="0" w:color="auto"/>
                <w:right w:val="none" w:sz="0" w:space="0" w:color="auto"/>
              </w:divBdr>
            </w:div>
            <w:div w:id="536165460">
              <w:marLeft w:val="0"/>
              <w:marRight w:val="0"/>
              <w:marTop w:val="0"/>
              <w:marBottom w:val="0"/>
              <w:divBdr>
                <w:top w:val="none" w:sz="0" w:space="0" w:color="auto"/>
                <w:left w:val="none" w:sz="0" w:space="0" w:color="auto"/>
                <w:bottom w:val="none" w:sz="0" w:space="0" w:color="auto"/>
                <w:right w:val="none" w:sz="0" w:space="0" w:color="auto"/>
              </w:divBdr>
            </w:div>
            <w:div w:id="117601718">
              <w:marLeft w:val="0"/>
              <w:marRight w:val="0"/>
              <w:marTop w:val="0"/>
              <w:marBottom w:val="0"/>
              <w:divBdr>
                <w:top w:val="none" w:sz="0" w:space="0" w:color="auto"/>
                <w:left w:val="none" w:sz="0" w:space="0" w:color="auto"/>
                <w:bottom w:val="none" w:sz="0" w:space="0" w:color="auto"/>
                <w:right w:val="none" w:sz="0" w:space="0" w:color="auto"/>
              </w:divBdr>
            </w:div>
            <w:div w:id="88893934">
              <w:marLeft w:val="0"/>
              <w:marRight w:val="0"/>
              <w:marTop w:val="0"/>
              <w:marBottom w:val="0"/>
              <w:divBdr>
                <w:top w:val="none" w:sz="0" w:space="0" w:color="auto"/>
                <w:left w:val="none" w:sz="0" w:space="0" w:color="auto"/>
                <w:bottom w:val="none" w:sz="0" w:space="0" w:color="auto"/>
                <w:right w:val="none" w:sz="0" w:space="0" w:color="auto"/>
              </w:divBdr>
            </w:div>
            <w:div w:id="2144274863">
              <w:marLeft w:val="0"/>
              <w:marRight w:val="0"/>
              <w:marTop w:val="0"/>
              <w:marBottom w:val="0"/>
              <w:divBdr>
                <w:top w:val="none" w:sz="0" w:space="0" w:color="auto"/>
                <w:left w:val="none" w:sz="0" w:space="0" w:color="auto"/>
                <w:bottom w:val="none" w:sz="0" w:space="0" w:color="auto"/>
                <w:right w:val="none" w:sz="0" w:space="0" w:color="auto"/>
              </w:divBdr>
            </w:div>
            <w:div w:id="2146392244">
              <w:marLeft w:val="0"/>
              <w:marRight w:val="0"/>
              <w:marTop w:val="0"/>
              <w:marBottom w:val="0"/>
              <w:divBdr>
                <w:top w:val="none" w:sz="0" w:space="0" w:color="auto"/>
                <w:left w:val="none" w:sz="0" w:space="0" w:color="auto"/>
                <w:bottom w:val="none" w:sz="0" w:space="0" w:color="auto"/>
                <w:right w:val="none" w:sz="0" w:space="0" w:color="auto"/>
              </w:divBdr>
            </w:div>
            <w:div w:id="1747845673">
              <w:marLeft w:val="0"/>
              <w:marRight w:val="0"/>
              <w:marTop w:val="0"/>
              <w:marBottom w:val="0"/>
              <w:divBdr>
                <w:top w:val="none" w:sz="0" w:space="0" w:color="auto"/>
                <w:left w:val="none" w:sz="0" w:space="0" w:color="auto"/>
                <w:bottom w:val="none" w:sz="0" w:space="0" w:color="auto"/>
                <w:right w:val="none" w:sz="0" w:space="0" w:color="auto"/>
              </w:divBdr>
              <w:divsChild>
                <w:div w:id="1541238321">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732047509">
      <w:bodyDiv w:val="1"/>
      <w:marLeft w:val="0"/>
      <w:marRight w:val="0"/>
      <w:marTop w:val="0"/>
      <w:marBottom w:val="0"/>
      <w:divBdr>
        <w:top w:val="none" w:sz="0" w:space="0" w:color="auto"/>
        <w:left w:val="none" w:sz="0" w:space="0" w:color="auto"/>
        <w:bottom w:val="none" w:sz="0" w:space="0" w:color="auto"/>
        <w:right w:val="none" w:sz="0" w:space="0" w:color="auto"/>
      </w:divBdr>
    </w:div>
    <w:div w:id="772363528">
      <w:bodyDiv w:val="1"/>
      <w:marLeft w:val="0"/>
      <w:marRight w:val="0"/>
      <w:marTop w:val="0"/>
      <w:marBottom w:val="0"/>
      <w:divBdr>
        <w:top w:val="none" w:sz="0" w:space="0" w:color="auto"/>
        <w:left w:val="none" w:sz="0" w:space="0" w:color="auto"/>
        <w:bottom w:val="none" w:sz="0" w:space="0" w:color="auto"/>
        <w:right w:val="none" w:sz="0" w:space="0" w:color="auto"/>
      </w:divBdr>
      <w:divsChild>
        <w:div w:id="141506108">
          <w:marLeft w:val="0"/>
          <w:marRight w:val="0"/>
          <w:marTop w:val="0"/>
          <w:marBottom w:val="0"/>
          <w:divBdr>
            <w:top w:val="none" w:sz="0" w:space="0" w:color="auto"/>
            <w:left w:val="none" w:sz="0" w:space="0" w:color="auto"/>
            <w:bottom w:val="none" w:sz="0" w:space="0" w:color="auto"/>
            <w:right w:val="none" w:sz="0" w:space="0" w:color="auto"/>
          </w:divBdr>
          <w:divsChild>
            <w:div w:id="1022980017">
              <w:blockQuote w:val="1"/>
              <w:marLeft w:val="0"/>
              <w:marRight w:val="0"/>
              <w:marTop w:val="0"/>
              <w:marBottom w:val="0"/>
              <w:divBdr>
                <w:top w:val="none" w:sz="0" w:space="0" w:color="auto"/>
                <w:left w:val="none" w:sz="0" w:space="0" w:color="auto"/>
                <w:bottom w:val="none" w:sz="0" w:space="0" w:color="auto"/>
                <w:right w:val="none" w:sz="0" w:space="0" w:color="auto"/>
              </w:divBdr>
            </w:div>
            <w:div w:id="75439305">
              <w:blockQuote w:val="1"/>
              <w:marLeft w:val="0"/>
              <w:marRight w:val="0"/>
              <w:marTop w:val="0"/>
              <w:marBottom w:val="0"/>
              <w:divBdr>
                <w:top w:val="none" w:sz="0" w:space="0" w:color="auto"/>
                <w:left w:val="none" w:sz="0" w:space="0" w:color="auto"/>
                <w:bottom w:val="none" w:sz="0" w:space="0" w:color="auto"/>
                <w:right w:val="none" w:sz="0" w:space="0" w:color="auto"/>
              </w:divBdr>
            </w:div>
            <w:div w:id="15176893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3395">
      <w:bodyDiv w:val="1"/>
      <w:marLeft w:val="0"/>
      <w:marRight w:val="0"/>
      <w:marTop w:val="0"/>
      <w:marBottom w:val="0"/>
      <w:divBdr>
        <w:top w:val="none" w:sz="0" w:space="0" w:color="auto"/>
        <w:left w:val="none" w:sz="0" w:space="0" w:color="auto"/>
        <w:bottom w:val="none" w:sz="0" w:space="0" w:color="auto"/>
        <w:right w:val="none" w:sz="0" w:space="0" w:color="auto"/>
      </w:divBdr>
      <w:divsChild>
        <w:div w:id="1347052868">
          <w:marLeft w:val="0"/>
          <w:marRight w:val="0"/>
          <w:marTop w:val="105"/>
          <w:marBottom w:val="300"/>
          <w:divBdr>
            <w:top w:val="none" w:sz="0" w:space="0" w:color="auto"/>
            <w:left w:val="none" w:sz="0" w:space="0" w:color="auto"/>
            <w:bottom w:val="none" w:sz="0" w:space="0" w:color="auto"/>
            <w:right w:val="none" w:sz="0" w:space="0" w:color="auto"/>
          </w:divBdr>
        </w:div>
        <w:div w:id="373427912">
          <w:marLeft w:val="0"/>
          <w:marRight w:val="0"/>
          <w:marTop w:val="0"/>
          <w:marBottom w:val="0"/>
          <w:divBdr>
            <w:top w:val="none" w:sz="0" w:space="0" w:color="auto"/>
            <w:left w:val="none" w:sz="0" w:space="0" w:color="auto"/>
            <w:bottom w:val="none" w:sz="0" w:space="0" w:color="auto"/>
            <w:right w:val="none" w:sz="0" w:space="0" w:color="auto"/>
          </w:divBdr>
        </w:div>
        <w:div w:id="404114038">
          <w:marLeft w:val="242"/>
          <w:marRight w:val="0"/>
          <w:marTop w:val="225"/>
          <w:marBottom w:val="300"/>
          <w:divBdr>
            <w:top w:val="none" w:sz="0" w:space="0" w:color="auto"/>
            <w:left w:val="none" w:sz="0" w:space="0" w:color="auto"/>
            <w:bottom w:val="none" w:sz="0" w:space="0" w:color="auto"/>
            <w:right w:val="none" w:sz="0" w:space="0" w:color="auto"/>
          </w:divBdr>
        </w:div>
      </w:divsChild>
    </w:div>
    <w:div w:id="819148995">
      <w:bodyDiv w:val="1"/>
      <w:marLeft w:val="0"/>
      <w:marRight w:val="0"/>
      <w:marTop w:val="0"/>
      <w:marBottom w:val="0"/>
      <w:divBdr>
        <w:top w:val="none" w:sz="0" w:space="0" w:color="auto"/>
        <w:left w:val="none" w:sz="0" w:space="0" w:color="auto"/>
        <w:bottom w:val="none" w:sz="0" w:space="0" w:color="auto"/>
        <w:right w:val="none" w:sz="0" w:space="0" w:color="auto"/>
      </w:divBdr>
      <w:divsChild>
        <w:div w:id="700397157">
          <w:marLeft w:val="-225"/>
          <w:marRight w:val="-225"/>
          <w:marTop w:val="0"/>
          <w:marBottom w:val="0"/>
          <w:divBdr>
            <w:top w:val="none" w:sz="0" w:space="0" w:color="auto"/>
            <w:left w:val="none" w:sz="0" w:space="0" w:color="auto"/>
            <w:bottom w:val="none" w:sz="0" w:space="0" w:color="auto"/>
            <w:right w:val="none" w:sz="0" w:space="0" w:color="auto"/>
          </w:divBdr>
          <w:divsChild>
            <w:div w:id="1473327232">
              <w:marLeft w:val="-225"/>
              <w:marRight w:val="-225"/>
              <w:marTop w:val="0"/>
              <w:marBottom w:val="0"/>
              <w:divBdr>
                <w:top w:val="none" w:sz="0" w:space="0" w:color="auto"/>
                <w:left w:val="none" w:sz="0" w:space="0" w:color="auto"/>
                <w:bottom w:val="none" w:sz="0" w:space="0" w:color="auto"/>
                <w:right w:val="none" w:sz="0" w:space="0" w:color="auto"/>
              </w:divBdr>
              <w:divsChild>
                <w:div w:id="936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243">
          <w:marLeft w:val="-225"/>
          <w:marRight w:val="-225"/>
          <w:marTop w:val="0"/>
          <w:marBottom w:val="0"/>
          <w:divBdr>
            <w:top w:val="none" w:sz="0" w:space="0" w:color="auto"/>
            <w:left w:val="none" w:sz="0" w:space="0" w:color="auto"/>
            <w:bottom w:val="none" w:sz="0" w:space="0" w:color="auto"/>
            <w:right w:val="none" w:sz="0" w:space="0" w:color="auto"/>
          </w:divBdr>
          <w:divsChild>
            <w:div w:id="1752845457">
              <w:marLeft w:val="0"/>
              <w:marRight w:val="0"/>
              <w:marTop w:val="0"/>
              <w:marBottom w:val="0"/>
              <w:divBdr>
                <w:top w:val="none" w:sz="0" w:space="0" w:color="auto"/>
                <w:left w:val="none" w:sz="0" w:space="0" w:color="auto"/>
                <w:bottom w:val="none" w:sz="0" w:space="0" w:color="auto"/>
                <w:right w:val="none" w:sz="0" w:space="0" w:color="auto"/>
              </w:divBdr>
            </w:div>
          </w:divsChild>
        </w:div>
        <w:div w:id="1593854642">
          <w:marLeft w:val="0"/>
          <w:marRight w:val="0"/>
          <w:marTop w:val="0"/>
          <w:marBottom w:val="0"/>
          <w:divBdr>
            <w:top w:val="none" w:sz="0" w:space="0" w:color="auto"/>
            <w:left w:val="none" w:sz="0" w:space="0" w:color="auto"/>
            <w:bottom w:val="none" w:sz="0" w:space="0" w:color="auto"/>
            <w:right w:val="none" w:sz="0" w:space="0" w:color="auto"/>
          </w:divBdr>
          <w:divsChild>
            <w:div w:id="1020858785">
              <w:marLeft w:val="0"/>
              <w:marRight w:val="0"/>
              <w:marTop w:val="0"/>
              <w:marBottom w:val="0"/>
              <w:divBdr>
                <w:top w:val="none" w:sz="0" w:space="0" w:color="auto"/>
                <w:left w:val="none" w:sz="0" w:space="0" w:color="auto"/>
                <w:bottom w:val="none" w:sz="0" w:space="0" w:color="auto"/>
                <w:right w:val="none" w:sz="0" w:space="0" w:color="auto"/>
              </w:divBdr>
              <w:divsChild>
                <w:div w:id="1050768127">
                  <w:marLeft w:val="0"/>
                  <w:marRight w:val="0"/>
                  <w:marTop w:val="150"/>
                  <w:marBottom w:val="450"/>
                  <w:divBdr>
                    <w:top w:val="none" w:sz="0" w:space="0" w:color="auto"/>
                    <w:left w:val="none" w:sz="0" w:space="0" w:color="auto"/>
                    <w:bottom w:val="none" w:sz="0" w:space="0" w:color="auto"/>
                    <w:right w:val="none" w:sz="0" w:space="0" w:color="auto"/>
                  </w:divBdr>
                </w:div>
              </w:divsChild>
            </w:div>
            <w:div w:id="1156602625">
              <w:marLeft w:val="0"/>
              <w:marRight w:val="0"/>
              <w:marTop w:val="0"/>
              <w:marBottom w:val="0"/>
              <w:divBdr>
                <w:top w:val="none" w:sz="0" w:space="0" w:color="auto"/>
                <w:left w:val="none" w:sz="0" w:space="0" w:color="auto"/>
                <w:bottom w:val="none" w:sz="0" w:space="0" w:color="auto"/>
                <w:right w:val="none" w:sz="0" w:space="0" w:color="auto"/>
              </w:divBdr>
              <w:divsChild>
                <w:div w:id="1219123645">
                  <w:marLeft w:val="0"/>
                  <w:marRight w:val="0"/>
                  <w:marTop w:val="0"/>
                  <w:marBottom w:val="0"/>
                  <w:divBdr>
                    <w:top w:val="none" w:sz="0" w:space="0" w:color="auto"/>
                    <w:left w:val="none" w:sz="0" w:space="0" w:color="auto"/>
                    <w:bottom w:val="none" w:sz="0" w:space="0" w:color="auto"/>
                    <w:right w:val="none" w:sz="0" w:space="0" w:color="auto"/>
                  </w:divBdr>
                </w:div>
              </w:divsChild>
            </w:div>
            <w:div w:id="1402172216">
              <w:marLeft w:val="0"/>
              <w:marRight w:val="0"/>
              <w:marTop w:val="0"/>
              <w:marBottom w:val="0"/>
              <w:divBdr>
                <w:top w:val="none" w:sz="0" w:space="0" w:color="auto"/>
                <w:left w:val="none" w:sz="0" w:space="0" w:color="auto"/>
                <w:bottom w:val="none" w:sz="0" w:space="0" w:color="auto"/>
                <w:right w:val="none" w:sz="0" w:space="0" w:color="auto"/>
              </w:divBdr>
              <w:divsChild>
                <w:div w:id="1501119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23354319">
      <w:bodyDiv w:val="1"/>
      <w:marLeft w:val="0"/>
      <w:marRight w:val="0"/>
      <w:marTop w:val="0"/>
      <w:marBottom w:val="0"/>
      <w:divBdr>
        <w:top w:val="none" w:sz="0" w:space="0" w:color="auto"/>
        <w:left w:val="none" w:sz="0" w:space="0" w:color="auto"/>
        <w:bottom w:val="none" w:sz="0" w:space="0" w:color="auto"/>
        <w:right w:val="none" w:sz="0" w:space="0" w:color="auto"/>
      </w:divBdr>
      <w:divsChild>
        <w:div w:id="1864584941">
          <w:marLeft w:val="0"/>
          <w:marRight w:val="0"/>
          <w:marTop w:val="0"/>
          <w:marBottom w:val="0"/>
          <w:divBdr>
            <w:top w:val="none" w:sz="0" w:space="0" w:color="auto"/>
            <w:left w:val="none" w:sz="0" w:space="0" w:color="auto"/>
            <w:bottom w:val="none" w:sz="0" w:space="0" w:color="auto"/>
            <w:right w:val="none" w:sz="0" w:space="0" w:color="auto"/>
          </w:divBdr>
        </w:div>
        <w:div w:id="1475949762">
          <w:marLeft w:val="0"/>
          <w:marRight w:val="0"/>
          <w:marTop w:val="300"/>
          <w:marBottom w:val="300"/>
          <w:divBdr>
            <w:top w:val="none" w:sz="0" w:space="0" w:color="auto"/>
            <w:left w:val="none" w:sz="0" w:space="0" w:color="auto"/>
            <w:bottom w:val="none" w:sz="0" w:space="0" w:color="auto"/>
            <w:right w:val="none" w:sz="0" w:space="0" w:color="auto"/>
          </w:divBdr>
          <w:divsChild>
            <w:div w:id="280067647">
              <w:marLeft w:val="0"/>
              <w:marRight w:val="0"/>
              <w:marTop w:val="0"/>
              <w:marBottom w:val="0"/>
              <w:divBdr>
                <w:top w:val="none" w:sz="0" w:space="0" w:color="auto"/>
                <w:left w:val="none" w:sz="0" w:space="0" w:color="auto"/>
                <w:bottom w:val="none" w:sz="0" w:space="0" w:color="auto"/>
                <w:right w:val="none" w:sz="0" w:space="0" w:color="auto"/>
              </w:divBdr>
              <w:divsChild>
                <w:div w:id="1544176642">
                  <w:marLeft w:val="0"/>
                  <w:marRight w:val="0"/>
                  <w:marTop w:val="0"/>
                  <w:marBottom w:val="0"/>
                  <w:divBdr>
                    <w:top w:val="none" w:sz="0" w:space="0" w:color="auto"/>
                    <w:left w:val="none" w:sz="0" w:space="0" w:color="auto"/>
                    <w:bottom w:val="none" w:sz="0" w:space="0" w:color="auto"/>
                    <w:right w:val="none" w:sz="0" w:space="0" w:color="auto"/>
                  </w:divBdr>
                  <w:divsChild>
                    <w:div w:id="223760485">
                      <w:marLeft w:val="0"/>
                      <w:marRight w:val="0"/>
                      <w:marTop w:val="0"/>
                      <w:marBottom w:val="0"/>
                      <w:divBdr>
                        <w:top w:val="none" w:sz="0" w:space="0" w:color="auto"/>
                        <w:left w:val="none" w:sz="0" w:space="0" w:color="auto"/>
                        <w:bottom w:val="none" w:sz="0" w:space="0" w:color="auto"/>
                        <w:right w:val="none" w:sz="0" w:space="0" w:color="auto"/>
                      </w:divBdr>
                      <w:divsChild>
                        <w:div w:id="15235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8175">
          <w:marLeft w:val="0"/>
          <w:marRight w:val="0"/>
          <w:marTop w:val="300"/>
          <w:marBottom w:val="0"/>
          <w:divBdr>
            <w:top w:val="none" w:sz="0" w:space="0" w:color="auto"/>
            <w:left w:val="none" w:sz="0" w:space="0" w:color="auto"/>
            <w:bottom w:val="none" w:sz="0" w:space="0" w:color="auto"/>
            <w:right w:val="none" w:sz="0" w:space="0" w:color="auto"/>
          </w:divBdr>
          <w:divsChild>
            <w:div w:id="531848896">
              <w:blockQuote w:val="1"/>
              <w:marLeft w:val="570"/>
              <w:marRight w:val="660"/>
              <w:marTop w:val="390"/>
              <w:marBottom w:val="390"/>
              <w:divBdr>
                <w:top w:val="none" w:sz="0" w:space="0" w:color="auto"/>
                <w:left w:val="none" w:sz="0" w:space="0" w:color="auto"/>
                <w:bottom w:val="none" w:sz="0" w:space="0" w:color="auto"/>
                <w:right w:val="none" w:sz="0" w:space="0" w:color="auto"/>
              </w:divBdr>
            </w:div>
          </w:divsChild>
        </w:div>
      </w:divsChild>
    </w:div>
    <w:div w:id="885458162">
      <w:bodyDiv w:val="1"/>
      <w:marLeft w:val="0"/>
      <w:marRight w:val="0"/>
      <w:marTop w:val="0"/>
      <w:marBottom w:val="0"/>
      <w:divBdr>
        <w:top w:val="none" w:sz="0" w:space="0" w:color="auto"/>
        <w:left w:val="none" w:sz="0" w:space="0" w:color="auto"/>
        <w:bottom w:val="none" w:sz="0" w:space="0" w:color="auto"/>
        <w:right w:val="none" w:sz="0" w:space="0" w:color="auto"/>
      </w:divBdr>
    </w:div>
    <w:div w:id="1004820979">
      <w:bodyDiv w:val="1"/>
      <w:marLeft w:val="0"/>
      <w:marRight w:val="0"/>
      <w:marTop w:val="0"/>
      <w:marBottom w:val="0"/>
      <w:divBdr>
        <w:top w:val="none" w:sz="0" w:space="0" w:color="auto"/>
        <w:left w:val="none" w:sz="0" w:space="0" w:color="auto"/>
        <w:bottom w:val="none" w:sz="0" w:space="0" w:color="auto"/>
        <w:right w:val="none" w:sz="0" w:space="0" w:color="auto"/>
      </w:divBdr>
    </w:div>
    <w:div w:id="1018892373">
      <w:bodyDiv w:val="1"/>
      <w:marLeft w:val="0"/>
      <w:marRight w:val="0"/>
      <w:marTop w:val="0"/>
      <w:marBottom w:val="0"/>
      <w:divBdr>
        <w:top w:val="none" w:sz="0" w:space="0" w:color="auto"/>
        <w:left w:val="none" w:sz="0" w:space="0" w:color="auto"/>
        <w:bottom w:val="none" w:sz="0" w:space="0" w:color="auto"/>
        <w:right w:val="none" w:sz="0" w:space="0" w:color="auto"/>
      </w:divBdr>
    </w:div>
    <w:div w:id="1200973756">
      <w:bodyDiv w:val="1"/>
      <w:marLeft w:val="0"/>
      <w:marRight w:val="0"/>
      <w:marTop w:val="0"/>
      <w:marBottom w:val="0"/>
      <w:divBdr>
        <w:top w:val="none" w:sz="0" w:space="0" w:color="auto"/>
        <w:left w:val="none" w:sz="0" w:space="0" w:color="auto"/>
        <w:bottom w:val="none" w:sz="0" w:space="0" w:color="auto"/>
        <w:right w:val="none" w:sz="0" w:space="0" w:color="auto"/>
      </w:divBdr>
    </w:div>
    <w:div w:id="1216310827">
      <w:bodyDiv w:val="1"/>
      <w:marLeft w:val="0"/>
      <w:marRight w:val="0"/>
      <w:marTop w:val="0"/>
      <w:marBottom w:val="0"/>
      <w:divBdr>
        <w:top w:val="none" w:sz="0" w:space="0" w:color="auto"/>
        <w:left w:val="none" w:sz="0" w:space="0" w:color="auto"/>
        <w:bottom w:val="none" w:sz="0" w:space="0" w:color="auto"/>
        <w:right w:val="none" w:sz="0" w:space="0" w:color="auto"/>
      </w:divBdr>
      <w:divsChild>
        <w:div w:id="11133269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31319035">
      <w:bodyDiv w:val="1"/>
      <w:marLeft w:val="0"/>
      <w:marRight w:val="0"/>
      <w:marTop w:val="0"/>
      <w:marBottom w:val="0"/>
      <w:divBdr>
        <w:top w:val="none" w:sz="0" w:space="0" w:color="auto"/>
        <w:left w:val="none" w:sz="0" w:space="0" w:color="auto"/>
        <w:bottom w:val="none" w:sz="0" w:space="0" w:color="auto"/>
        <w:right w:val="none" w:sz="0" w:space="0" w:color="auto"/>
      </w:divBdr>
    </w:div>
    <w:div w:id="1442140103">
      <w:bodyDiv w:val="1"/>
      <w:marLeft w:val="0"/>
      <w:marRight w:val="0"/>
      <w:marTop w:val="0"/>
      <w:marBottom w:val="0"/>
      <w:divBdr>
        <w:top w:val="none" w:sz="0" w:space="0" w:color="auto"/>
        <w:left w:val="none" w:sz="0" w:space="0" w:color="auto"/>
        <w:bottom w:val="none" w:sz="0" w:space="0" w:color="auto"/>
        <w:right w:val="none" w:sz="0" w:space="0" w:color="auto"/>
      </w:divBdr>
    </w:div>
    <w:div w:id="1489786023">
      <w:bodyDiv w:val="1"/>
      <w:marLeft w:val="0"/>
      <w:marRight w:val="0"/>
      <w:marTop w:val="0"/>
      <w:marBottom w:val="0"/>
      <w:divBdr>
        <w:top w:val="none" w:sz="0" w:space="0" w:color="auto"/>
        <w:left w:val="none" w:sz="0" w:space="0" w:color="auto"/>
        <w:bottom w:val="none" w:sz="0" w:space="0" w:color="auto"/>
        <w:right w:val="none" w:sz="0" w:space="0" w:color="auto"/>
      </w:divBdr>
    </w:div>
    <w:div w:id="1553495427">
      <w:bodyDiv w:val="1"/>
      <w:marLeft w:val="0"/>
      <w:marRight w:val="0"/>
      <w:marTop w:val="0"/>
      <w:marBottom w:val="0"/>
      <w:divBdr>
        <w:top w:val="none" w:sz="0" w:space="0" w:color="auto"/>
        <w:left w:val="none" w:sz="0" w:space="0" w:color="auto"/>
        <w:bottom w:val="none" w:sz="0" w:space="0" w:color="auto"/>
        <w:right w:val="none" w:sz="0" w:space="0" w:color="auto"/>
      </w:divBdr>
      <w:divsChild>
        <w:div w:id="868949748">
          <w:marLeft w:val="0"/>
          <w:marRight w:val="0"/>
          <w:marTop w:val="0"/>
          <w:marBottom w:val="0"/>
          <w:divBdr>
            <w:top w:val="none" w:sz="0" w:space="0" w:color="auto"/>
            <w:left w:val="none" w:sz="0" w:space="0" w:color="auto"/>
            <w:bottom w:val="none" w:sz="0" w:space="0" w:color="auto"/>
            <w:right w:val="none" w:sz="0" w:space="0" w:color="auto"/>
          </w:divBdr>
        </w:div>
        <w:div w:id="1592352397">
          <w:marLeft w:val="0"/>
          <w:marRight w:val="0"/>
          <w:marTop w:val="0"/>
          <w:marBottom w:val="0"/>
          <w:divBdr>
            <w:top w:val="none" w:sz="0" w:space="0" w:color="auto"/>
            <w:left w:val="none" w:sz="0" w:space="0" w:color="auto"/>
            <w:bottom w:val="none" w:sz="0" w:space="0" w:color="auto"/>
            <w:right w:val="none" w:sz="0" w:space="0" w:color="auto"/>
          </w:divBdr>
        </w:div>
        <w:div w:id="610631598">
          <w:marLeft w:val="0"/>
          <w:marRight w:val="0"/>
          <w:marTop w:val="0"/>
          <w:marBottom w:val="0"/>
          <w:divBdr>
            <w:top w:val="none" w:sz="0" w:space="0" w:color="auto"/>
            <w:left w:val="none" w:sz="0" w:space="0" w:color="auto"/>
            <w:bottom w:val="none" w:sz="0" w:space="0" w:color="auto"/>
            <w:right w:val="none" w:sz="0" w:space="0" w:color="auto"/>
          </w:divBdr>
          <w:divsChild>
            <w:div w:id="1554461792">
              <w:marLeft w:val="0"/>
              <w:marRight w:val="0"/>
              <w:marTop w:val="0"/>
              <w:marBottom w:val="0"/>
              <w:divBdr>
                <w:top w:val="none" w:sz="0" w:space="0" w:color="auto"/>
                <w:left w:val="none" w:sz="0" w:space="0" w:color="auto"/>
                <w:bottom w:val="none" w:sz="0" w:space="0" w:color="auto"/>
                <w:right w:val="none" w:sz="0" w:space="0" w:color="auto"/>
              </w:divBdr>
            </w:div>
            <w:div w:id="179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32">
      <w:bodyDiv w:val="1"/>
      <w:marLeft w:val="0"/>
      <w:marRight w:val="0"/>
      <w:marTop w:val="0"/>
      <w:marBottom w:val="0"/>
      <w:divBdr>
        <w:top w:val="none" w:sz="0" w:space="0" w:color="auto"/>
        <w:left w:val="none" w:sz="0" w:space="0" w:color="auto"/>
        <w:bottom w:val="none" w:sz="0" w:space="0" w:color="auto"/>
        <w:right w:val="none" w:sz="0" w:space="0" w:color="auto"/>
      </w:divBdr>
      <w:divsChild>
        <w:div w:id="347414264">
          <w:marLeft w:val="0"/>
          <w:marRight w:val="0"/>
          <w:marTop w:val="0"/>
          <w:marBottom w:val="0"/>
          <w:divBdr>
            <w:top w:val="single" w:sz="36" w:space="0" w:color="ECECEC"/>
            <w:left w:val="none" w:sz="0" w:space="0" w:color="auto"/>
            <w:bottom w:val="none" w:sz="0" w:space="0" w:color="auto"/>
            <w:right w:val="none" w:sz="0" w:space="0" w:color="auto"/>
          </w:divBdr>
          <w:divsChild>
            <w:div w:id="635985600">
              <w:marLeft w:val="0"/>
              <w:marRight w:val="0"/>
              <w:marTop w:val="0"/>
              <w:marBottom w:val="0"/>
              <w:divBdr>
                <w:top w:val="none" w:sz="0" w:space="0" w:color="auto"/>
                <w:left w:val="none" w:sz="0" w:space="0" w:color="auto"/>
                <w:bottom w:val="none" w:sz="0" w:space="0" w:color="auto"/>
                <w:right w:val="none" w:sz="0" w:space="0" w:color="auto"/>
              </w:divBdr>
            </w:div>
          </w:divsChild>
        </w:div>
        <w:div w:id="561328625">
          <w:marLeft w:val="0"/>
          <w:marRight w:val="0"/>
          <w:marTop w:val="0"/>
          <w:marBottom w:val="0"/>
          <w:divBdr>
            <w:top w:val="none" w:sz="0" w:space="0" w:color="auto"/>
            <w:left w:val="none" w:sz="0" w:space="0" w:color="auto"/>
            <w:bottom w:val="none" w:sz="0" w:space="0" w:color="auto"/>
            <w:right w:val="none" w:sz="0" w:space="0" w:color="auto"/>
          </w:divBdr>
        </w:div>
        <w:div w:id="1848666979">
          <w:marLeft w:val="0"/>
          <w:marRight w:val="0"/>
          <w:marTop w:val="0"/>
          <w:marBottom w:val="0"/>
          <w:divBdr>
            <w:top w:val="none" w:sz="0" w:space="0" w:color="auto"/>
            <w:left w:val="none" w:sz="0" w:space="0" w:color="auto"/>
            <w:bottom w:val="none" w:sz="0" w:space="0" w:color="auto"/>
            <w:right w:val="none" w:sz="0" w:space="0" w:color="auto"/>
          </w:divBdr>
          <w:divsChild>
            <w:div w:id="65347245">
              <w:marLeft w:val="0"/>
              <w:marRight w:val="0"/>
              <w:marTop w:val="0"/>
              <w:marBottom w:val="0"/>
              <w:divBdr>
                <w:top w:val="none" w:sz="0" w:space="0" w:color="auto"/>
                <w:left w:val="none" w:sz="0" w:space="0" w:color="auto"/>
                <w:bottom w:val="none" w:sz="0" w:space="0" w:color="auto"/>
                <w:right w:val="none" w:sz="0" w:space="0" w:color="auto"/>
              </w:divBdr>
              <w:divsChild>
                <w:div w:id="649288971">
                  <w:marLeft w:val="0"/>
                  <w:marRight w:val="0"/>
                  <w:marTop w:val="0"/>
                  <w:marBottom w:val="0"/>
                  <w:divBdr>
                    <w:top w:val="none" w:sz="0" w:space="0" w:color="auto"/>
                    <w:left w:val="none" w:sz="0" w:space="0" w:color="auto"/>
                    <w:bottom w:val="none" w:sz="0" w:space="0" w:color="auto"/>
                    <w:right w:val="none" w:sz="0" w:space="0" w:color="auto"/>
                  </w:divBdr>
                  <w:divsChild>
                    <w:div w:id="205920075">
                      <w:marLeft w:val="0"/>
                      <w:marRight w:val="0"/>
                      <w:marTop w:val="0"/>
                      <w:marBottom w:val="0"/>
                      <w:divBdr>
                        <w:top w:val="single" w:sz="6" w:space="0" w:color="ECECEC"/>
                        <w:left w:val="single" w:sz="6" w:space="2" w:color="ECECEC"/>
                        <w:bottom w:val="single" w:sz="12" w:space="0" w:color="ECECEC"/>
                        <w:right w:val="single" w:sz="6" w:space="0" w:color="ECECEC"/>
                      </w:divBdr>
                    </w:div>
                  </w:divsChild>
                </w:div>
              </w:divsChild>
            </w:div>
            <w:div w:id="135071457">
              <w:marLeft w:val="0"/>
              <w:marRight w:val="0"/>
              <w:marTop w:val="0"/>
              <w:marBottom w:val="0"/>
              <w:divBdr>
                <w:top w:val="none" w:sz="0" w:space="0" w:color="auto"/>
                <w:left w:val="none" w:sz="0" w:space="0" w:color="auto"/>
                <w:bottom w:val="none" w:sz="0" w:space="0" w:color="auto"/>
                <w:right w:val="none" w:sz="0" w:space="0" w:color="auto"/>
              </w:divBdr>
              <w:divsChild>
                <w:div w:id="156386726">
                  <w:marLeft w:val="0"/>
                  <w:marRight w:val="0"/>
                  <w:marTop w:val="0"/>
                  <w:marBottom w:val="0"/>
                  <w:divBdr>
                    <w:top w:val="none" w:sz="0" w:space="0" w:color="auto"/>
                    <w:left w:val="none" w:sz="0" w:space="0" w:color="auto"/>
                    <w:bottom w:val="none" w:sz="0" w:space="0" w:color="auto"/>
                    <w:right w:val="none" w:sz="0" w:space="0" w:color="auto"/>
                  </w:divBdr>
                  <w:divsChild>
                    <w:div w:id="1809127153">
                      <w:marLeft w:val="0"/>
                      <w:marRight w:val="0"/>
                      <w:marTop w:val="0"/>
                      <w:marBottom w:val="0"/>
                      <w:divBdr>
                        <w:top w:val="none" w:sz="0" w:space="0" w:color="auto"/>
                        <w:left w:val="none" w:sz="0" w:space="0" w:color="auto"/>
                        <w:bottom w:val="none" w:sz="0" w:space="0" w:color="auto"/>
                        <w:right w:val="none" w:sz="0" w:space="0" w:color="auto"/>
                      </w:divBdr>
                    </w:div>
                    <w:div w:id="663048333">
                      <w:marLeft w:val="0"/>
                      <w:marRight w:val="0"/>
                      <w:marTop w:val="0"/>
                      <w:marBottom w:val="0"/>
                      <w:divBdr>
                        <w:top w:val="none" w:sz="0" w:space="0" w:color="auto"/>
                        <w:left w:val="none" w:sz="0" w:space="0" w:color="auto"/>
                        <w:bottom w:val="none" w:sz="0" w:space="0" w:color="auto"/>
                        <w:right w:val="none" w:sz="0" w:space="0" w:color="auto"/>
                      </w:divBdr>
                      <w:divsChild>
                        <w:div w:id="473182469">
                          <w:marLeft w:val="0"/>
                          <w:marRight w:val="0"/>
                          <w:marTop w:val="0"/>
                          <w:marBottom w:val="0"/>
                          <w:divBdr>
                            <w:top w:val="single" w:sz="6" w:space="0" w:color="ECECEC"/>
                            <w:left w:val="single" w:sz="6" w:space="3" w:color="ECECEC"/>
                            <w:bottom w:val="single" w:sz="12" w:space="0" w:color="ECECEC"/>
                            <w:right w:val="single" w:sz="6" w:space="0" w:color="ECECEC"/>
                          </w:divBdr>
                        </w:div>
                      </w:divsChild>
                    </w:div>
                    <w:div w:id="1413773536">
                      <w:marLeft w:val="0"/>
                      <w:marRight w:val="0"/>
                      <w:marTop w:val="0"/>
                      <w:marBottom w:val="0"/>
                      <w:divBdr>
                        <w:top w:val="none" w:sz="0" w:space="0" w:color="auto"/>
                        <w:left w:val="none" w:sz="0" w:space="0" w:color="auto"/>
                        <w:bottom w:val="none" w:sz="0" w:space="0" w:color="auto"/>
                        <w:right w:val="none" w:sz="0" w:space="0" w:color="auto"/>
                      </w:divBdr>
                    </w:div>
                    <w:div w:id="13901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02529">
      <w:bodyDiv w:val="1"/>
      <w:marLeft w:val="0"/>
      <w:marRight w:val="0"/>
      <w:marTop w:val="0"/>
      <w:marBottom w:val="0"/>
      <w:divBdr>
        <w:top w:val="none" w:sz="0" w:space="0" w:color="auto"/>
        <w:left w:val="none" w:sz="0" w:space="0" w:color="auto"/>
        <w:bottom w:val="none" w:sz="0" w:space="0" w:color="auto"/>
        <w:right w:val="none" w:sz="0" w:space="0" w:color="auto"/>
      </w:divBdr>
      <w:divsChild>
        <w:div w:id="1987078254">
          <w:marLeft w:val="0"/>
          <w:marRight w:val="0"/>
          <w:marTop w:val="150"/>
          <w:marBottom w:val="0"/>
          <w:divBdr>
            <w:top w:val="none" w:sz="0" w:space="0" w:color="auto"/>
            <w:left w:val="none" w:sz="0" w:space="0" w:color="auto"/>
            <w:bottom w:val="none" w:sz="0" w:space="0" w:color="auto"/>
            <w:right w:val="none" w:sz="0" w:space="0" w:color="auto"/>
          </w:divBdr>
        </w:div>
        <w:div w:id="754597440">
          <w:marLeft w:val="0"/>
          <w:marRight w:val="0"/>
          <w:marTop w:val="300"/>
          <w:marBottom w:val="0"/>
          <w:divBdr>
            <w:top w:val="none" w:sz="0" w:space="0" w:color="auto"/>
            <w:left w:val="none" w:sz="0" w:space="0" w:color="auto"/>
            <w:bottom w:val="none" w:sz="0" w:space="0" w:color="auto"/>
            <w:right w:val="none" w:sz="0" w:space="0" w:color="auto"/>
          </w:divBdr>
          <w:divsChild>
            <w:div w:id="1524320133">
              <w:marLeft w:val="0"/>
              <w:marRight w:val="0"/>
              <w:marTop w:val="0"/>
              <w:marBottom w:val="0"/>
              <w:divBdr>
                <w:top w:val="none" w:sz="0" w:space="0" w:color="auto"/>
                <w:left w:val="none" w:sz="0" w:space="0" w:color="auto"/>
                <w:bottom w:val="none" w:sz="0" w:space="0" w:color="auto"/>
                <w:right w:val="none" w:sz="0" w:space="0" w:color="auto"/>
              </w:divBdr>
            </w:div>
            <w:div w:id="1403403291">
              <w:marLeft w:val="90"/>
              <w:marRight w:val="0"/>
              <w:marTop w:val="0"/>
              <w:marBottom w:val="0"/>
              <w:divBdr>
                <w:top w:val="none" w:sz="0" w:space="0" w:color="auto"/>
                <w:left w:val="none" w:sz="0" w:space="0" w:color="auto"/>
                <w:bottom w:val="none" w:sz="0" w:space="0" w:color="auto"/>
                <w:right w:val="none" w:sz="0" w:space="0" w:color="auto"/>
              </w:divBdr>
            </w:div>
            <w:div w:id="1629385901">
              <w:marLeft w:val="90"/>
              <w:marRight w:val="0"/>
              <w:marTop w:val="45"/>
              <w:marBottom w:val="0"/>
              <w:divBdr>
                <w:top w:val="none" w:sz="0" w:space="0" w:color="auto"/>
                <w:left w:val="none" w:sz="0" w:space="0" w:color="auto"/>
                <w:bottom w:val="none" w:sz="0" w:space="0" w:color="auto"/>
                <w:right w:val="none" w:sz="0" w:space="0" w:color="auto"/>
              </w:divBdr>
            </w:div>
            <w:div w:id="734009730">
              <w:marLeft w:val="90"/>
              <w:marRight w:val="0"/>
              <w:marTop w:val="0"/>
              <w:marBottom w:val="0"/>
              <w:divBdr>
                <w:top w:val="none" w:sz="0" w:space="0" w:color="auto"/>
                <w:left w:val="none" w:sz="0" w:space="0" w:color="auto"/>
                <w:bottom w:val="none" w:sz="0" w:space="0" w:color="auto"/>
                <w:right w:val="none" w:sz="0" w:space="0" w:color="auto"/>
              </w:divBdr>
            </w:div>
          </w:divsChild>
        </w:div>
        <w:div w:id="785777380">
          <w:marLeft w:val="0"/>
          <w:marRight w:val="0"/>
          <w:marTop w:val="675"/>
          <w:marBottom w:val="0"/>
          <w:divBdr>
            <w:top w:val="none" w:sz="0" w:space="0" w:color="auto"/>
            <w:left w:val="none" w:sz="0" w:space="0" w:color="auto"/>
            <w:bottom w:val="none" w:sz="0" w:space="0" w:color="auto"/>
            <w:right w:val="none" w:sz="0" w:space="0" w:color="auto"/>
          </w:divBdr>
        </w:div>
      </w:divsChild>
    </w:div>
    <w:div w:id="1622952648">
      <w:bodyDiv w:val="1"/>
      <w:marLeft w:val="0"/>
      <w:marRight w:val="0"/>
      <w:marTop w:val="0"/>
      <w:marBottom w:val="0"/>
      <w:divBdr>
        <w:top w:val="none" w:sz="0" w:space="0" w:color="auto"/>
        <w:left w:val="none" w:sz="0" w:space="0" w:color="auto"/>
        <w:bottom w:val="none" w:sz="0" w:space="0" w:color="auto"/>
        <w:right w:val="none" w:sz="0" w:space="0" w:color="auto"/>
      </w:divBdr>
      <w:divsChild>
        <w:div w:id="877011782">
          <w:marLeft w:val="0"/>
          <w:marRight w:val="0"/>
          <w:marTop w:val="0"/>
          <w:marBottom w:val="0"/>
          <w:divBdr>
            <w:top w:val="none" w:sz="0" w:space="0" w:color="auto"/>
            <w:left w:val="none" w:sz="0" w:space="0" w:color="auto"/>
            <w:bottom w:val="single" w:sz="36" w:space="0" w:color="000000"/>
            <w:right w:val="none" w:sz="0" w:space="0" w:color="auto"/>
          </w:divBdr>
          <w:divsChild>
            <w:div w:id="1601572739">
              <w:marLeft w:val="0"/>
              <w:marRight w:val="0"/>
              <w:marTop w:val="0"/>
              <w:marBottom w:val="0"/>
              <w:divBdr>
                <w:top w:val="none" w:sz="0" w:space="0" w:color="auto"/>
                <w:left w:val="none" w:sz="0" w:space="0" w:color="auto"/>
                <w:bottom w:val="none" w:sz="0" w:space="0" w:color="auto"/>
                <w:right w:val="none" w:sz="0" w:space="0" w:color="auto"/>
              </w:divBdr>
              <w:divsChild>
                <w:div w:id="1938564508">
                  <w:marLeft w:val="0"/>
                  <w:marRight w:val="0"/>
                  <w:marTop w:val="0"/>
                  <w:marBottom w:val="0"/>
                  <w:divBdr>
                    <w:top w:val="none" w:sz="0" w:space="0" w:color="auto"/>
                    <w:left w:val="none" w:sz="0" w:space="0" w:color="auto"/>
                    <w:bottom w:val="none" w:sz="0" w:space="0" w:color="auto"/>
                    <w:right w:val="none" w:sz="0" w:space="0" w:color="auto"/>
                  </w:divBdr>
                  <w:divsChild>
                    <w:div w:id="1387990123">
                      <w:marLeft w:val="0"/>
                      <w:marRight w:val="0"/>
                      <w:marTop w:val="0"/>
                      <w:marBottom w:val="0"/>
                      <w:divBdr>
                        <w:top w:val="none" w:sz="0" w:space="0" w:color="auto"/>
                        <w:left w:val="none" w:sz="0" w:space="0" w:color="auto"/>
                        <w:bottom w:val="none" w:sz="0" w:space="0" w:color="auto"/>
                        <w:right w:val="none" w:sz="0" w:space="0" w:color="auto"/>
                      </w:divBdr>
                      <w:divsChild>
                        <w:div w:id="901984488">
                          <w:marLeft w:val="0"/>
                          <w:marRight w:val="0"/>
                          <w:marTop w:val="0"/>
                          <w:marBottom w:val="0"/>
                          <w:divBdr>
                            <w:top w:val="none" w:sz="0" w:space="0" w:color="auto"/>
                            <w:left w:val="none" w:sz="0" w:space="0" w:color="auto"/>
                            <w:bottom w:val="none" w:sz="0" w:space="0" w:color="auto"/>
                            <w:right w:val="none" w:sz="0" w:space="0" w:color="auto"/>
                          </w:divBdr>
                        </w:div>
                      </w:divsChild>
                    </w:div>
                    <w:div w:id="32047464">
                      <w:marLeft w:val="0"/>
                      <w:marRight w:val="0"/>
                      <w:marTop w:val="0"/>
                      <w:marBottom w:val="0"/>
                      <w:divBdr>
                        <w:top w:val="none" w:sz="0" w:space="0" w:color="auto"/>
                        <w:left w:val="none" w:sz="0" w:space="0" w:color="auto"/>
                        <w:bottom w:val="none" w:sz="0" w:space="0" w:color="auto"/>
                        <w:right w:val="none" w:sz="0" w:space="0" w:color="auto"/>
                      </w:divBdr>
                      <w:divsChild>
                        <w:div w:id="1739278613">
                          <w:marLeft w:val="0"/>
                          <w:marRight w:val="0"/>
                          <w:marTop w:val="0"/>
                          <w:marBottom w:val="0"/>
                          <w:divBdr>
                            <w:top w:val="none" w:sz="0" w:space="0" w:color="auto"/>
                            <w:left w:val="none" w:sz="0" w:space="0" w:color="auto"/>
                            <w:bottom w:val="none" w:sz="0" w:space="0" w:color="auto"/>
                            <w:right w:val="none" w:sz="0" w:space="0" w:color="auto"/>
                          </w:divBdr>
                        </w:div>
                        <w:div w:id="1817644719">
                          <w:marLeft w:val="0"/>
                          <w:marRight w:val="0"/>
                          <w:marTop w:val="0"/>
                          <w:marBottom w:val="0"/>
                          <w:divBdr>
                            <w:top w:val="none" w:sz="0" w:space="0" w:color="auto"/>
                            <w:left w:val="none" w:sz="0" w:space="0" w:color="auto"/>
                            <w:bottom w:val="none" w:sz="0" w:space="0" w:color="auto"/>
                            <w:right w:val="none" w:sz="0" w:space="0" w:color="auto"/>
                          </w:divBdr>
                        </w:div>
                        <w:div w:id="13322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50405">
          <w:marLeft w:val="0"/>
          <w:marRight w:val="0"/>
          <w:marTop w:val="0"/>
          <w:marBottom w:val="0"/>
          <w:divBdr>
            <w:top w:val="none" w:sz="0" w:space="0" w:color="auto"/>
            <w:left w:val="none" w:sz="0" w:space="0" w:color="auto"/>
            <w:bottom w:val="none" w:sz="0" w:space="0" w:color="auto"/>
            <w:right w:val="none" w:sz="0" w:space="0" w:color="auto"/>
          </w:divBdr>
          <w:divsChild>
            <w:div w:id="763383374">
              <w:marLeft w:val="0"/>
              <w:marRight w:val="0"/>
              <w:marTop w:val="0"/>
              <w:marBottom w:val="0"/>
              <w:divBdr>
                <w:top w:val="none" w:sz="0" w:space="0" w:color="auto"/>
                <w:left w:val="none" w:sz="0" w:space="0" w:color="auto"/>
                <w:bottom w:val="none" w:sz="0" w:space="0" w:color="auto"/>
                <w:right w:val="none" w:sz="0" w:space="0" w:color="auto"/>
              </w:divBdr>
              <w:divsChild>
                <w:div w:id="936017863">
                  <w:marLeft w:val="0"/>
                  <w:marRight w:val="0"/>
                  <w:marTop w:val="0"/>
                  <w:marBottom w:val="0"/>
                  <w:divBdr>
                    <w:top w:val="none" w:sz="0" w:space="0" w:color="auto"/>
                    <w:left w:val="none" w:sz="0" w:space="0" w:color="auto"/>
                    <w:bottom w:val="none" w:sz="0" w:space="0" w:color="auto"/>
                    <w:right w:val="none" w:sz="0" w:space="0" w:color="auto"/>
                  </w:divBdr>
                  <w:divsChild>
                    <w:div w:id="1947882160">
                      <w:marLeft w:val="0"/>
                      <w:marRight w:val="0"/>
                      <w:marTop w:val="0"/>
                      <w:marBottom w:val="0"/>
                      <w:divBdr>
                        <w:top w:val="none" w:sz="0" w:space="0" w:color="auto"/>
                        <w:left w:val="none" w:sz="0" w:space="0" w:color="auto"/>
                        <w:bottom w:val="none" w:sz="0" w:space="0" w:color="auto"/>
                        <w:right w:val="none" w:sz="0" w:space="0" w:color="auto"/>
                      </w:divBdr>
                    </w:div>
                    <w:div w:id="2095665467">
                      <w:marLeft w:val="-9450"/>
                      <w:marRight w:val="0"/>
                      <w:marTop w:val="0"/>
                      <w:marBottom w:val="0"/>
                      <w:divBdr>
                        <w:top w:val="none" w:sz="0" w:space="0" w:color="auto"/>
                        <w:left w:val="none" w:sz="0" w:space="0" w:color="auto"/>
                        <w:bottom w:val="none" w:sz="0" w:space="0" w:color="auto"/>
                        <w:right w:val="none" w:sz="0" w:space="0" w:color="auto"/>
                      </w:divBdr>
                    </w:div>
                    <w:div w:id="449084813">
                      <w:marLeft w:val="0"/>
                      <w:marRight w:val="0"/>
                      <w:marTop w:val="0"/>
                      <w:marBottom w:val="0"/>
                      <w:divBdr>
                        <w:top w:val="none" w:sz="0" w:space="0" w:color="auto"/>
                        <w:left w:val="none" w:sz="0" w:space="0" w:color="auto"/>
                        <w:bottom w:val="none" w:sz="0" w:space="0" w:color="auto"/>
                        <w:right w:val="none" w:sz="0" w:space="0" w:color="auto"/>
                      </w:divBdr>
                      <w:divsChild>
                        <w:div w:id="1385064479">
                          <w:marLeft w:val="0"/>
                          <w:marRight w:val="4800"/>
                          <w:marTop w:val="0"/>
                          <w:marBottom w:val="150"/>
                          <w:divBdr>
                            <w:top w:val="none" w:sz="0" w:space="0" w:color="auto"/>
                            <w:left w:val="none" w:sz="0" w:space="0" w:color="auto"/>
                            <w:bottom w:val="none" w:sz="0" w:space="0" w:color="auto"/>
                            <w:right w:val="none" w:sz="0" w:space="0" w:color="auto"/>
                          </w:divBdr>
                        </w:div>
                      </w:divsChild>
                    </w:div>
                  </w:divsChild>
                </w:div>
              </w:divsChild>
            </w:div>
            <w:div w:id="517622700">
              <w:marLeft w:val="0"/>
              <w:marRight w:val="0"/>
              <w:marTop w:val="0"/>
              <w:marBottom w:val="0"/>
              <w:divBdr>
                <w:top w:val="none" w:sz="0" w:space="0" w:color="auto"/>
                <w:left w:val="none" w:sz="0" w:space="0" w:color="auto"/>
                <w:bottom w:val="none" w:sz="0" w:space="0" w:color="auto"/>
                <w:right w:val="none" w:sz="0" w:space="0" w:color="auto"/>
              </w:divBdr>
              <w:divsChild>
                <w:div w:id="13112312">
                  <w:marLeft w:val="0"/>
                  <w:marRight w:val="-4500"/>
                  <w:marTop w:val="0"/>
                  <w:marBottom w:val="0"/>
                  <w:divBdr>
                    <w:top w:val="none" w:sz="0" w:space="0" w:color="auto"/>
                    <w:left w:val="none" w:sz="0" w:space="0" w:color="auto"/>
                    <w:bottom w:val="none" w:sz="0" w:space="0" w:color="auto"/>
                    <w:right w:val="none" w:sz="0" w:space="0" w:color="auto"/>
                  </w:divBdr>
                  <w:divsChild>
                    <w:div w:id="357315781">
                      <w:marLeft w:val="0"/>
                      <w:marRight w:val="4650"/>
                      <w:marTop w:val="0"/>
                      <w:marBottom w:val="0"/>
                      <w:divBdr>
                        <w:top w:val="none" w:sz="0" w:space="0" w:color="auto"/>
                        <w:left w:val="none" w:sz="0" w:space="0" w:color="auto"/>
                        <w:bottom w:val="none" w:sz="0" w:space="0" w:color="auto"/>
                        <w:right w:val="none" w:sz="0" w:space="0" w:color="auto"/>
                      </w:divBdr>
                      <w:divsChild>
                        <w:div w:id="490634229">
                          <w:marLeft w:val="0"/>
                          <w:marRight w:val="0"/>
                          <w:marTop w:val="0"/>
                          <w:marBottom w:val="0"/>
                          <w:divBdr>
                            <w:top w:val="none" w:sz="0" w:space="0" w:color="auto"/>
                            <w:left w:val="none" w:sz="0" w:space="0" w:color="auto"/>
                            <w:bottom w:val="none" w:sz="0" w:space="0" w:color="auto"/>
                            <w:right w:val="none" w:sz="0" w:space="0" w:color="auto"/>
                          </w:divBdr>
                          <w:divsChild>
                            <w:div w:id="626668990">
                              <w:marLeft w:val="0"/>
                              <w:marRight w:val="0"/>
                              <w:marTop w:val="0"/>
                              <w:marBottom w:val="0"/>
                              <w:divBdr>
                                <w:top w:val="none" w:sz="0" w:space="0" w:color="auto"/>
                                <w:left w:val="none" w:sz="0" w:space="0" w:color="auto"/>
                                <w:bottom w:val="none" w:sz="0" w:space="0" w:color="auto"/>
                                <w:right w:val="none" w:sz="0" w:space="0" w:color="auto"/>
                              </w:divBdr>
                              <w:divsChild>
                                <w:div w:id="522091833">
                                  <w:marLeft w:val="0"/>
                                  <w:marRight w:val="150"/>
                                  <w:marTop w:val="0"/>
                                  <w:marBottom w:val="0"/>
                                  <w:divBdr>
                                    <w:top w:val="none" w:sz="0" w:space="0" w:color="auto"/>
                                    <w:left w:val="none" w:sz="0" w:space="0" w:color="auto"/>
                                    <w:bottom w:val="none" w:sz="0" w:space="0" w:color="auto"/>
                                    <w:right w:val="single" w:sz="6" w:space="8" w:color="DDDDDD"/>
                                  </w:divBdr>
                                </w:div>
                              </w:divsChild>
                            </w:div>
                            <w:div w:id="1302803924">
                              <w:marLeft w:val="0"/>
                              <w:marRight w:val="0"/>
                              <w:marTop w:val="0"/>
                              <w:marBottom w:val="0"/>
                              <w:divBdr>
                                <w:top w:val="none" w:sz="0" w:space="0" w:color="auto"/>
                                <w:left w:val="none" w:sz="0" w:space="0" w:color="auto"/>
                                <w:bottom w:val="none" w:sz="0" w:space="0" w:color="auto"/>
                                <w:right w:val="none" w:sz="0" w:space="0" w:color="auto"/>
                              </w:divBdr>
                            </w:div>
                            <w:div w:id="1573083720">
                              <w:marLeft w:val="0"/>
                              <w:marRight w:val="0"/>
                              <w:marTop w:val="300"/>
                              <w:marBottom w:val="300"/>
                              <w:divBdr>
                                <w:top w:val="single" w:sz="6" w:space="8" w:color="DDDDDD"/>
                                <w:left w:val="none" w:sz="0" w:space="0" w:color="auto"/>
                                <w:bottom w:val="single" w:sz="6" w:space="8" w:color="DDDDDD"/>
                                <w:right w:val="none" w:sz="0" w:space="0" w:color="auto"/>
                              </w:divBdr>
                              <w:divsChild>
                                <w:div w:id="4963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63569">
      <w:bodyDiv w:val="1"/>
      <w:marLeft w:val="0"/>
      <w:marRight w:val="0"/>
      <w:marTop w:val="0"/>
      <w:marBottom w:val="0"/>
      <w:divBdr>
        <w:top w:val="none" w:sz="0" w:space="0" w:color="auto"/>
        <w:left w:val="none" w:sz="0" w:space="0" w:color="auto"/>
        <w:bottom w:val="none" w:sz="0" w:space="0" w:color="auto"/>
        <w:right w:val="none" w:sz="0" w:space="0" w:color="auto"/>
      </w:divBdr>
      <w:divsChild>
        <w:div w:id="1792704116">
          <w:marLeft w:val="0"/>
          <w:marRight w:val="0"/>
          <w:marTop w:val="0"/>
          <w:marBottom w:val="0"/>
          <w:divBdr>
            <w:top w:val="none" w:sz="0" w:space="0" w:color="auto"/>
            <w:left w:val="none" w:sz="0" w:space="0" w:color="auto"/>
            <w:bottom w:val="none" w:sz="0" w:space="0" w:color="auto"/>
            <w:right w:val="none" w:sz="0" w:space="0" w:color="auto"/>
          </w:divBdr>
          <w:divsChild>
            <w:div w:id="1556358555">
              <w:marLeft w:val="0"/>
              <w:marRight w:val="0"/>
              <w:marTop w:val="0"/>
              <w:marBottom w:val="0"/>
              <w:divBdr>
                <w:top w:val="none" w:sz="0" w:space="0" w:color="auto"/>
                <w:left w:val="none" w:sz="0" w:space="0" w:color="auto"/>
                <w:bottom w:val="none" w:sz="0" w:space="0" w:color="auto"/>
                <w:right w:val="none" w:sz="0" w:space="0" w:color="auto"/>
              </w:divBdr>
            </w:div>
            <w:div w:id="779184518">
              <w:marLeft w:val="0"/>
              <w:marRight w:val="0"/>
              <w:marTop w:val="75"/>
              <w:marBottom w:val="150"/>
              <w:divBdr>
                <w:top w:val="single" w:sz="6" w:space="9" w:color="CCCCCC"/>
                <w:left w:val="none" w:sz="0" w:space="0" w:color="auto"/>
                <w:bottom w:val="single" w:sz="6" w:space="4" w:color="CCCCCC"/>
                <w:right w:val="none" w:sz="0" w:space="8" w:color="auto"/>
              </w:divBdr>
              <w:divsChild>
                <w:div w:id="1756901696">
                  <w:marLeft w:val="0"/>
                  <w:marRight w:val="0"/>
                  <w:marTop w:val="0"/>
                  <w:marBottom w:val="0"/>
                  <w:divBdr>
                    <w:top w:val="none" w:sz="0" w:space="0" w:color="auto"/>
                    <w:left w:val="none" w:sz="0" w:space="0" w:color="auto"/>
                    <w:bottom w:val="none" w:sz="0" w:space="0" w:color="auto"/>
                    <w:right w:val="none" w:sz="0" w:space="0" w:color="auto"/>
                  </w:divBdr>
                  <w:divsChild>
                    <w:div w:id="847721078">
                      <w:marLeft w:val="0"/>
                      <w:marRight w:val="375"/>
                      <w:marTop w:val="0"/>
                      <w:marBottom w:val="0"/>
                      <w:divBdr>
                        <w:top w:val="none" w:sz="0" w:space="0" w:color="auto"/>
                        <w:left w:val="none" w:sz="0" w:space="0" w:color="auto"/>
                        <w:bottom w:val="none" w:sz="0" w:space="0" w:color="auto"/>
                        <w:right w:val="none" w:sz="0" w:space="0" w:color="auto"/>
                      </w:divBdr>
                    </w:div>
                    <w:div w:id="1848210633">
                      <w:marLeft w:val="0"/>
                      <w:marRight w:val="0"/>
                      <w:marTop w:val="0"/>
                      <w:marBottom w:val="0"/>
                      <w:divBdr>
                        <w:top w:val="none" w:sz="0" w:space="0" w:color="auto"/>
                        <w:left w:val="none" w:sz="0" w:space="0" w:color="auto"/>
                        <w:bottom w:val="none" w:sz="0" w:space="0" w:color="auto"/>
                        <w:right w:val="none" w:sz="0" w:space="0" w:color="auto"/>
                      </w:divBdr>
                    </w:div>
                  </w:divsChild>
                </w:div>
                <w:div w:id="20581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4275">
          <w:marLeft w:val="0"/>
          <w:marRight w:val="375"/>
          <w:marTop w:val="90"/>
          <w:marBottom w:val="75"/>
          <w:divBdr>
            <w:top w:val="single" w:sz="18" w:space="4" w:color="000000"/>
            <w:left w:val="single" w:sz="6" w:space="8" w:color="CCCCCC"/>
            <w:bottom w:val="single" w:sz="6" w:space="4" w:color="CCCCCC"/>
            <w:right w:val="single" w:sz="6" w:space="8" w:color="CCCCCC"/>
          </w:divBdr>
          <w:divsChild>
            <w:div w:id="381291304">
              <w:marLeft w:val="0"/>
              <w:marRight w:val="0"/>
              <w:marTop w:val="150"/>
              <w:marBottom w:val="0"/>
              <w:divBdr>
                <w:top w:val="none" w:sz="0" w:space="0" w:color="auto"/>
                <w:left w:val="none" w:sz="0" w:space="0" w:color="auto"/>
                <w:bottom w:val="none" w:sz="0" w:space="0" w:color="auto"/>
                <w:right w:val="none" w:sz="0" w:space="0" w:color="auto"/>
              </w:divBdr>
              <w:divsChild>
                <w:div w:id="30113087">
                  <w:marLeft w:val="0"/>
                  <w:marRight w:val="0"/>
                  <w:marTop w:val="0"/>
                  <w:marBottom w:val="0"/>
                  <w:divBdr>
                    <w:top w:val="none" w:sz="0" w:space="0" w:color="auto"/>
                    <w:left w:val="none" w:sz="0" w:space="0" w:color="auto"/>
                    <w:bottom w:val="none" w:sz="0" w:space="0" w:color="auto"/>
                    <w:right w:val="none" w:sz="0" w:space="0" w:color="auto"/>
                  </w:divBdr>
                  <w:divsChild>
                    <w:div w:id="11717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4131">
          <w:marLeft w:val="0"/>
          <w:marRight w:val="0"/>
          <w:marTop w:val="0"/>
          <w:marBottom w:val="0"/>
          <w:divBdr>
            <w:top w:val="none" w:sz="0" w:space="0" w:color="auto"/>
            <w:left w:val="none" w:sz="0" w:space="0" w:color="auto"/>
            <w:bottom w:val="none" w:sz="0" w:space="0" w:color="auto"/>
            <w:right w:val="none" w:sz="0" w:space="0" w:color="auto"/>
          </w:divBdr>
          <w:divsChild>
            <w:div w:id="1456095787">
              <w:marLeft w:val="0"/>
              <w:marRight w:val="0"/>
              <w:marTop w:val="0"/>
              <w:marBottom w:val="0"/>
              <w:divBdr>
                <w:top w:val="none" w:sz="0" w:space="0" w:color="auto"/>
                <w:left w:val="none" w:sz="0" w:space="0" w:color="auto"/>
                <w:bottom w:val="none" w:sz="0" w:space="0" w:color="auto"/>
                <w:right w:val="none" w:sz="0" w:space="0" w:color="auto"/>
              </w:divBdr>
            </w:div>
            <w:div w:id="2096320622">
              <w:marLeft w:val="0"/>
              <w:marRight w:val="0"/>
              <w:marTop w:val="225"/>
              <w:marBottom w:val="0"/>
              <w:divBdr>
                <w:top w:val="single" w:sz="18" w:space="4" w:color="000000"/>
                <w:left w:val="single" w:sz="6" w:space="11" w:color="CCCCCC"/>
                <w:bottom w:val="single" w:sz="6" w:space="15" w:color="CCCCCC"/>
                <w:right w:val="single" w:sz="6" w:space="11" w:color="CCCCCC"/>
              </w:divBdr>
            </w:div>
          </w:divsChild>
        </w:div>
      </w:divsChild>
    </w:div>
    <w:div w:id="1667975088">
      <w:bodyDiv w:val="1"/>
      <w:marLeft w:val="0"/>
      <w:marRight w:val="0"/>
      <w:marTop w:val="0"/>
      <w:marBottom w:val="0"/>
      <w:divBdr>
        <w:top w:val="none" w:sz="0" w:space="0" w:color="auto"/>
        <w:left w:val="none" w:sz="0" w:space="0" w:color="auto"/>
        <w:bottom w:val="none" w:sz="0" w:space="0" w:color="auto"/>
        <w:right w:val="none" w:sz="0" w:space="0" w:color="auto"/>
      </w:divBdr>
      <w:divsChild>
        <w:div w:id="1741248171">
          <w:marLeft w:val="0"/>
          <w:marRight w:val="0"/>
          <w:marTop w:val="0"/>
          <w:marBottom w:val="0"/>
          <w:divBdr>
            <w:top w:val="none" w:sz="0" w:space="0" w:color="auto"/>
            <w:left w:val="none" w:sz="0" w:space="0" w:color="auto"/>
            <w:bottom w:val="none" w:sz="0" w:space="0" w:color="auto"/>
            <w:right w:val="none" w:sz="0" w:space="0" w:color="auto"/>
          </w:divBdr>
        </w:div>
        <w:div w:id="1664704435">
          <w:marLeft w:val="0"/>
          <w:marRight w:val="0"/>
          <w:marTop w:val="0"/>
          <w:marBottom w:val="300"/>
          <w:divBdr>
            <w:top w:val="none" w:sz="0" w:space="0" w:color="auto"/>
            <w:left w:val="none" w:sz="0" w:space="0" w:color="auto"/>
            <w:bottom w:val="none" w:sz="0" w:space="0" w:color="auto"/>
            <w:right w:val="none" w:sz="0" w:space="0" w:color="auto"/>
          </w:divBdr>
          <w:divsChild>
            <w:div w:id="1218936763">
              <w:marLeft w:val="-1200"/>
              <w:marRight w:val="0"/>
              <w:marTop w:val="0"/>
              <w:marBottom w:val="0"/>
              <w:divBdr>
                <w:top w:val="single" w:sz="6" w:space="0" w:color="D6D6D6"/>
                <w:left w:val="none" w:sz="0" w:space="0" w:color="auto"/>
                <w:bottom w:val="single" w:sz="6" w:space="0" w:color="D6D6D6"/>
                <w:right w:val="none" w:sz="0" w:space="0" w:color="auto"/>
              </w:divBdr>
            </w:div>
          </w:divsChild>
        </w:div>
        <w:div w:id="1506817988">
          <w:marLeft w:val="0"/>
          <w:marRight w:val="0"/>
          <w:marTop w:val="0"/>
          <w:marBottom w:val="0"/>
          <w:divBdr>
            <w:top w:val="none" w:sz="0" w:space="0" w:color="auto"/>
            <w:left w:val="none" w:sz="0" w:space="0" w:color="auto"/>
            <w:bottom w:val="none" w:sz="0" w:space="0" w:color="auto"/>
            <w:right w:val="none" w:sz="0" w:space="0" w:color="auto"/>
          </w:divBdr>
          <w:divsChild>
            <w:div w:id="17792511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99519">
      <w:bodyDiv w:val="1"/>
      <w:marLeft w:val="0"/>
      <w:marRight w:val="0"/>
      <w:marTop w:val="0"/>
      <w:marBottom w:val="0"/>
      <w:divBdr>
        <w:top w:val="none" w:sz="0" w:space="0" w:color="auto"/>
        <w:left w:val="none" w:sz="0" w:space="0" w:color="auto"/>
        <w:bottom w:val="none" w:sz="0" w:space="0" w:color="auto"/>
        <w:right w:val="none" w:sz="0" w:space="0" w:color="auto"/>
      </w:divBdr>
      <w:divsChild>
        <w:div w:id="864100995">
          <w:marLeft w:val="0"/>
          <w:marRight w:val="0"/>
          <w:marTop w:val="150"/>
          <w:marBottom w:val="0"/>
          <w:divBdr>
            <w:top w:val="none" w:sz="0" w:space="0" w:color="auto"/>
            <w:left w:val="none" w:sz="0" w:space="0" w:color="auto"/>
            <w:bottom w:val="none" w:sz="0" w:space="0" w:color="auto"/>
            <w:right w:val="none" w:sz="0" w:space="0" w:color="auto"/>
          </w:divBdr>
        </w:div>
        <w:div w:id="185414930">
          <w:marLeft w:val="0"/>
          <w:marRight w:val="0"/>
          <w:marTop w:val="240"/>
          <w:marBottom w:val="0"/>
          <w:divBdr>
            <w:top w:val="none" w:sz="0" w:space="0" w:color="auto"/>
            <w:left w:val="none" w:sz="0" w:space="0" w:color="auto"/>
            <w:bottom w:val="none" w:sz="0" w:space="0" w:color="auto"/>
            <w:right w:val="none" w:sz="0" w:space="0" w:color="auto"/>
          </w:divBdr>
        </w:div>
        <w:div w:id="2023581709">
          <w:marLeft w:val="0"/>
          <w:marRight w:val="0"/>
          <w:marTop w:val="0"/>
          <w:marBottom w:val="0"/>
          <w:divBdr>
            <w:top w:val="none" w:sz="0" w:space="0" w:color="auto"/>
            <w:left w:val="none" w:sz="0" w:space="0" w:color="auto"/>
            <w:bottom w:val="none" w:sz="0" w:space="0" w:color="auto"/>
            <w:right w:val="none" w:sz="0" w:space="0" w:color="auto"/>
          </w:divBdr>
          <w:divsChild>
            <w:div w:id="3753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6722">
      <w:bodyDiv w:val="1"/>
      <w:marLeft w:val="0"/>
      <w:marRight w:val="0"/>
      <w:marTop w:val="0"/>
      <w:marBottom w:val="0"/>
      <w:divBdr>
        <w:top w:val="none" w:sz="0" w:space="0" w:color="auto"/>
        <w:left w:val="none" w:sz="0" w:space="0" w:color="auto"/>
        <w:bottom w:val="none" w:sz="0" w:space="0" w:color="auto"/>
        <w:right w:val="none" w:sz="0" w:space="0" w:color="auto"/>
      </w:divBdr>
    </w:div>
    <w:div w:id="1884438796">
      <w:bodyDiv w:val="1"/>
      <w:marLeft w:val="0"/>
      <w:marRight w:val="0"/>
      <w:marTop w:val="0"/>
      <w:marBottom w:val="0"/>
      <w:divBdr>
        <w:top w:val="none" w:sz="0" w:space="0" w:color="auto"/>
        <w:left w:val="none" w:sz="0" w:space="0" w:color="auto"/>
        <w:bottom w:val="none" w:sz="0" w:space="0" w:color="auto"/>
        <w:right w:val="none" w:sz="0" w:space="0" w:color="auto"/>
      </w:divBdr>
      <w:divsChild>
        <w:div w:id="1972439078">
          <w:marLeft w:val="0"/>
          <w:marRight w:val="0"/>
          <w:marTop w:val="0"/>
          <w:marBottom w:val="0"/>
          <w:divBdr>
            <w:top w:val="none" w:sz="0" w:space="0" w:color="auto"/>
            <w:left w:val="none" w:sz="0" w:space="0" w:color="auto"/>
            <w:bottom w:val="none" w:sz="0" w:space="0" w:color="auto"/>
            <w:right w:val="none" w:sz="0" w:space="0" w:color="auto"/>
          </w:divBdr>
        </w:div>
        <w:div w:id="927617483">
          <w:marLeft w:val="242"/>
          <w:marRight w:val="0"/>
          <w:marTop w:val="225"/>
          <w:marBottom w:val="300"/>
          <w:divBdr>
            <w:top w:val="none" w:sz="0" w:space="0" w:color="auto"/>
            <w:left w:val="none" w:sz="0" w:space="0" w:color="auto"/>
            <w:bottom w:val="none" w:sz="0" w:space="0" w:color="auto"/>
            <w:right w:val="none" w:sz="0" w:space="0" w:color="auto"/>
          </w:divBdr>
        </w:div>
      </w:divsChild>
    </w:div>
    <w:div w:id="2017731050">
      <w:bodyDiv w:val="1"/>
      <w:marLeft w:val="0"/>
      <w:marRight w:val="0"/>
      <w:marTop w:val="0"/>
      <w:marBottom w:val="0"/>
      <w:divBdr>
        <w:top w:val="none" w:sz="0" w:space="0" w:color="auto"/>
        <w:left w:val="none" w:sz="0" w:space="0" w:color="auto"/>
        <w:bottom w:val="none" w:sz="0" w:space="0" w:color="auto"/>
        <w:right w:val="none" w:sz="0" w:space="0" w:color="auto"/>
      </w:divBdr>
      <w:divsChild>
        <w:div w:id="1030881333">
          <w:marLeft w:val="0"/>
          <w:marRight w:val="0"/>
          <w:marTop w:val="0"/>
          <w:marBottom w:val="0"/>
          <w:divBdr>
            <w:top w:val="none" w:sz="0" w:space="0" w:color="auto"/>
            <w:left w:val="none" w:sz="0" w:space="0" w:color="auto"/>
            <w:bottom w:val="none" w:sz="0" w:space="0" w:color="auto"/>
            <w:right w:val="none" w:sz="0" w:space="0" w:color="auto"/>
          </w:divBdr>
        </w:div>
        <w:div w:id="1268080820">
          <w:marLeft w:val="0"/>
          <w:marRight w:val="0"/>
          <w:marTop w:val="0"/>
          <w:marBottom w:val="0"/>
          <w:divBdr>
            <w:top w:val="none" w:sz="0" w:space="0" w:color="auto"/>
            <w:left w:val="none" w:sz="0" w:space="0" w:color="auto"/>
            <w:bottom w:val="none" w:sz="0" w:space="0" w:color="auto"/>
            <w:right w:val="none" w:sz="0" w:space="0" w:color="auto"/>
          </w:divBdr>
          <w:divsChild>
            <w:div w:id="199166965">
              <w:marLeft w:val="0"/>
              <w:marRight w:val="0"/>
              <w:marTop w:val="0"/>
              <w:marBottom w:val="0"/>
              <w:divBdr>
                <w:top w:val="none" w:sz="0" w:space="0" w:color="auto"/>
                <w:left w:val="none" w:sz="0" w:space="0" w:color="auto"/>
                <w:bottom w:val="none" w:sz="0" w:space="0" w:color="auto"/>
                <w:right w:val="none" w:sz="0" w:space="0" w:color="auto"/>
              </w:divBdr>
              <w:divsChild>
                <w:div w:id="299500368">
                  <w:marLeft w:val="0"/>
                  <w:marRight w:val="0"/>
                  <w:marTop w:val="0"/>
                  <w:marBottom w:val="0"/>
                  <w:divBdr>
                    <w:top w:val="none" w:sz="0" w:space="0" w:color="auto"/>
                    <w:left w:val="none" w:sz="0" w:space="0" w:color="auto"/>
                    <w:bottom w:val="none" w:sz="0" w:space="0" w:color="auto"/>
                    <w:right w:val="none" w:sz="0" w:space="0" w:color="auto"/>
                  </w:divBdr>
                  <w:divsChild>
                    <w:div w:id="140930397">
                      <w:marLeft w:val="0"/>
                      <w:marRight w:val="15"/>
                      <w:marTop w:val="0"/>
                      <w:marBottom w:val="0"/>
                      <w:divBdr>
                        <w:top w:val="none" w:sz="0" w:space="0" w:color="auto"/>
                        <w:left w:val="none" w:sz="0" w:space="0" w:color="auto"/>
                        <w:bottom w:val="none" w:sz="0" w:space="0" w:color="auto"/>
                        <w:right w:val="none" w:sz="0" w:space="0" w:color="auto"/>
                      </w:divBdr>
                    </w:div>
                    <w:div w:id="753664921">
                      <w:marLeft w:val="0"/>
                      <w:marRight w:val="15"/>
                      <w:marTop w:val="0"/>
                      <w:marBottom w:val="0"/>
                      <w:divBdr>
                        <w:top w:val="none" w:sz="0" w:space="0" w:color="auto"/>
                        <w:left w:val="none" w:sz="0" w:space="0" w:color="auto"/>
                        <w:bottom w:val="none" w:sz="0" w:space="0" w:color="auto"/>
                        <w:right w:val="none" w:sz="0" w:space="0" w:color="auto"/>
                      </w:divBdr>
                    </w:div>
                    <w:div w:id="400366969">
                      <w:marLeft w:val="0"/>
                      <w:marRight w:val="15"/>
                      <w:marTop w:val="0"/>
                      <w:marBottom w:val="0"/>
                      <w:divBdr>
                        <w:top w:val="none" w:sz="0" w:space="0" w:color="auto"/>
                        <w:left w:val="none" w:sz="0" w:space="0" w:color="auto"/>
                        <w:bottom w:val="none" w:sz="0" w:space="0" w:color="auto"/>
                        <w:right w:val="none" w:sz="0" w:space="0" w:color="auto"/>
                      </w:divBdr>
                    </w:div>
                    <w:div w:id="1226917521">
                      <w:marLeft w:val="0"/>
                      <w:marRight w:val="15"/>
                      <w:marTop w:val="0"/>
                      <w:marBottom w:val="0"/>
                      <w:divBdr>
                        <w:top w:val="none" w:sz="0" w:space="0" w:color="auto"/>
                        <w:left w:val="none" w:sz="0" w:space="0" w:color="auto"/>
                        <w:bottom w:val="none" w:sz="0" w:space="0" w:color="auto"/>
                        <w:right w:val="none" w:sz="0" w:space="0" w:color="auto"/>
                      </w:divBdr>
                    </w:div>
                    <w:div w:id="10103344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figaro.fr/conjoncture/2018/09/11/20002-20180911ARTFIG00254-les-francais-ont-retrouve-leur-niveau-de-vie-d-avant-crise.php"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lefigaro.fr/retraite/2018/11/11/05004-20181111ARTFIG00119-retraites-les-conseils-utiles-des-neo-pensionnes-aux-jeunes-actifs.php"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figaro.fr/actualite-france/2018/11/23/01016-20181123ARTFIG00014-impots-pourquoi-la-france-voit-jaune.php" TargetMode="External"/><Relationship Id="rId5" Type="http://schemas.openxmlformats.org/officeDocument/2006/relationships/webSettings" Target="webSettings.xml"/><Relationship Id="rId15" Type="http://schemas.openxmlformats.org/officeDocument/2006/relationships/hyperlink" Target="https://www.leblogpatrimoine.com/author/gf" TargetMode="External"/><Relationship Id="rId23" Type="http://schemas.openxmlformats.org/officeDocument/2006/relationships/theme" Target="theme/theme1.xml"/><Relationship Id="rId10" Type="http://schemas.openxmlformats.org/officeDocument/2006/relationships/hyperlink" Target="http://plus.lefigaro.fr/page/annede-guigne"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blogpatrimoine.com/immobilier/prix/statistiques-quel-est-le-patrimoine-et-les-revenus-des-francais-en-2018-quelle-repartition.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20DA6-4498-4F47-B625-64D70EEA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2044</Words>
  <Characters>11243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KAZMIERCZAK Sabine</dc:creator>
  <cp:keywords/>
  <dc:description/>
  <cp:lastModifiedBy>GALLOT Sergine</cp:lastModifiedBy>
  <cp:revision>4</cp:revision>
  <cp:lastPrinted>2018-12-05T13:12:00Z</cp:lastPrinted>
  <dcterms:created xsi:type="dcterms:W3CDTF">2020-02-04T09:22:00Z</dcterms:created>
  <dcterms:modified xsi:type="dcterms:W3CDTF">2020-02-04T09:23:00Z</dcterms:modified>
</cp:coreProperties>
</file>