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36EF" w14:textId="77777777" w:rsidR="00087A44" w:rsidRPr="00BA60C3" w:rsidRDefault="00CB7992">
      <w:pPr>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2336" behindDoc="0" locked="0" layoutInCell="1" allowOverlap="1" wp14:anchorId="40475BAB" wp14:editId="0C948358">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F0271" w14:textId="77777777" w:rsidR="00587E84" w:rsidRPr="00504987" w:rsidRDefault="00587E84" w:rsidP="00504987">
                            <w:pPr>
                              <w:spacing w:after="0" w:line="240" w:lineRule="auto"/>
                              <w:jc w:val="center"/>
                              <w:rPr>
                                <w:b/>
                                <w:color w:val="595959" w:themeColor="text1" w:themeTint="A6"/>
                                <w:sz w:val="36"/>
                                <w:szCs w:val="36"/>
                              </w:rPr>
                            </w:pPr>
                            <w:r>
                              <w:rPr>
                                <w:b/>
                                <w:color w:val="595959" w:themeColor="text1" w:themeTint="A6"/>
                                <w:sz w:val="36"/>
                                <w:szCs w:val="36"/>
                              </w:rPr>
                              <w:t xml:space="preserve">ENSEIGNANT </w:t>
                            </w:r>
                          </w:p>
                          <w:p w14:paraId="67DD8B0E" w14:textId="77777777" w:rsidR="00587E84" w:rsidRPr="00504987" w:rsidRDefault="00587E84" w:rsidP="00C72507">
                            <w:pPr>
                              <w:spacing w:after="0" w:line="240" w:lineRule="auto"/>
                              <w:jc w:val="center"/>
                              <w:rPr>
                                <w:b/>
                                <w:color w:val="595959" w:themeColor="text1" w:themeTint="A6"/>
                                <w:sz w:val="36"/>
                                <w:szCs w:val="36"/>
                              </w:rPr>
                            </w:pPr>
                            <w:r>
                              <w:rPr>
                                <w:b/>
                                <w:color w:val="595959" w:themeColor="text1" w:themeTint="A6"/>
                                <w:sz w:val="36"/>
                                <w:szCs w:val="36"/>
                              </w:rPr>
                              <w:t>EN INFORMATIQUE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75BAB" id="_x0000_t202" coordsize="21600,21600" o:spt="202" path="m,l,21600r21600,l21600,xe">
                <v:stroke joinstyle="miter"/>
                <v:path gradientshapeok="t" o:connecttype="rect"/>
              </v:shapetype>
              <v:shape id="Text Box 3" o:spid="_x0000_s1026"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Dyn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" stroked="f">
                <v:textbox>
                  <w:txbxContent>
                    <w:p w14:paraId="710F0271" w14:textId="77777777" w:rsidR="00587E84" w:rsidRPr="00504987" w:rsidRDefault="00587E84" w:rsidP="00504987">
                      <w:pPr>
                        <w:spacing w:after="0" w:line="240" w:lineRule="auto"/>
                        <w:jc w:val="center"/>
                        <w:rPr>
                          <w:b/>
                          <w:color w:val="595959" w:themeColor="text1" w:themeTint="A6"/>
                          <w:sz w:val="36"/>
                          <w:szCs w:val="36"/>
                        </w:rPr>
                      </w:pPr>
                      <w:r>
                        <w:rPr>
                          <w:b/>
                          <w:color w:val="595959" w:themeColor="text1" w:themeTint="A6"/>
                          <w:sz w:val="36"/>
                          <w:szCs w:val="36"/>
                        </w:rPr>
                        <w:t xml:space="preserve">ENSEIGNANT </w:t>
                      </w:r>
                    </w:p>
                    <w:p w14:paraId="67DD8B0E" w14:textId="77777777" w:rsidR="00587E84" w:rsidRPr="00504987" w:rsidRDefault="00587E84" w:rsidP="00C72507">
                      <w:pPr>
                        <w:spacing w:after="0" w:line="240" w:lineRule="auto"/>
                        <w:jc w:val="center"/>
                        <w:rPr>
                          <w:b/>
                          <w:color w:val="595959" w:themeColor="text1" w:themeTint="A6"/>
                          <w:sz w:val="36"/>
                          <w:szCs w:val="36"/>
                        </w:rPr>
                      </w:pPr>
                      <w:r>
                        <w:rPr>
                          <w:b/>
                          <w:color w:val="595959" w:themeColor="text1" w:themeTint="A6"/>
                          <w:sz w:val="36"/>
                          <w:szCs w:val="36"/>
                        </w:rPr>
                        <w:t>EN INFORMATIQUE</w:t>
                      </w:r>
                    </w:p>
                  </w:txbxContent>
                </v:textbox>
                <w10:wrap anchorx="margin"/>
              </v:shape>
            </w:pict>
          </mc:Fallback>
        </mc:AlternateContent>
      </w:r>
      <w:r w:rsidR="00622262" w:rsidRPr="00BA60C3">
        <w:rPr>
          <w:rFonts w:ascii="Century Gothic" w:hAnsi="Century Gothic"/>
          <w:noProof/>
        </w:rPr>
        <mc:AlternateContent>
          <mc:Choice Requires="wps">
            <w:drawing>
              <wp:anchor distT="0" distB="0" distL="114300" distR="114300" simplePos="0" relativeHeight="251660288" behindDoc="0" locked="0" layoutInCell="1" allowOverlap="1" wp14:anchorId="387F80BD" wp14:editId="0E7AAE3A">
                <wp:simplePos x="0" y="0"/>
                <wp:positionH relativeFrom="column">
                  <wp:posOffset>4288155</wp:posOffset>
                </wp:positionH>
                <wp:positionV relativeFrom="paragraph">
                  <wp:posOffset>277495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79BBF8" w14:textId="77777777" w:rsidR="00587E84" w:rsidRPr="00246BA2" w:rsidRDefault="00587E84" w:rsidP="00622262">
                            <w:pPr>
                              <w:jc w:val="right"/>
                              <w:rPr>
                                <w:b/>
                                <w:color w:val="C00060"/>
                                <w:sz w:val="48"/>
                                <w:szCs w:val="48"/>
                              </w:rPr>
                            </w:pPr>
                            <w:r>
                              <w:rPr>
                                <w:b/>
                                <w:color w:val="C00060"/>
                                <w:sz w:val="48"/>
                                <w:szCs w:val="48"/>
                              </w:rPr>
                              <w:t>RECRUTEMENT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F80BD" id="Text Box 2" o:spid="_x0000_s1027" type="#_x0000_t202" style="position:absolute;margin-left:337.65pt;margin-top:21.85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72hgIAABY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" stroked="f">
                <v:textbox>
                  <w:txbxContent>
                    <w:p w14:paraId="7C79BBF8" w14:textId="77777777" w:rsidR="00587E84" w:rsidRPr="00246BA2" w:rsidRDefault="00587E84" w:rsidP="00622262">
                      <w:pPr>
                        <w:jc w:val="right"/>
                        <w:rPr>
                          <w:b/>
                          <w:color w:val="C00060"/>
                          <w:sz w:val="48"/>
                          <w:szCs w:val="48"/>
                        </w:rPr>
                      </w:pPr>
                      <w:r>
                        <w:rPr>
                          <w:b/>
                          <w:color w:val="C00060"/>
                          <w:sz w:val="48"/>
                          <w:szCs w:val="48"/>
                        </w:rPr>
                        <w:t>RECRUTEMENT</w:t>
                      </w:r>
                    </w:p>
                  </w:txbxContent>
                </v:textbox>
              </v:shape>
            </w:pict>
          </mc:Fallback>
        </mc:AlternateContent>
      </w:r>
      <w:r w:rsidR="00FF274F" w:rsidRPr="00BA60C3">
        <w:rPr>
          <w:rFonts w:ascii="Century Gothic" w:hAnsi="Century Gothic"/>
          <w:noProof/>
        </w:rPr>
        <w:drawing>
          <wp:inline distT="0" distB="0" distL="0" distR="0" wp14:anchorId="137A9933" wp14:editId="615400DB">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6" cstate="print"/>
                    <a:stretch>
                      <a:fillRect/>
                    </a:stretch>
                  </pic:blipFill>
                  <pic:spPr>
                    <a:xfrm>
                      <a:off x="0" y="0"/>
                      <a:ext cx="1688592" cy="1344168"/>
                    </a:xfrm>
                    <a:prstGeom prst="rect">
                      <a:avLst/>
                    </a:prstGeom>
                  </pic:spPr>
                </pic:pic>
              </a:graphicData>
            </a:graphic>
          </wp:inline>
        </w:drawing>
      </w:r>
      <w:r w:rsidR="00FC319E" w:rsidRPr="00BA60C3">
        <w:rPr>
          <w:rFonts w:ascii="Century Gothic" w:hAnsi="Century Gothic"/>
        </w:rPr>
        <w:t xml:space="preserve"> </w:t>
      </w:r>
    </w:p>
    <w:p w14:paraId="2A3D2526" w14:textId="77777777" w:rsidR="00CB7992" w:rsidRPr="00BA60C3" w:rsidRDefault="00CB7992" w:rsidP="00B14F34">
      <w:pPr>
        <w:spacing w:after="0"/>
        <w:ind w:left="4248"/>
        <w:rPr>
          <w:rFonts w:ascii="Century Gothic" w:hAnsi="Century Gothic"/>
          <w:sz w:val="28"/>
          <w:szCs w:val="28"/>
        </w:rPr>
      </w:pPr>
    </w:p>
    <w:p w14:paraId="06C6F0BC" w14:textId="77777777" w:rsidR="006C56AD" w:rsidRDefault="006C56AD" w:rsidP="00AB6ABF">
      <w:pPr>
        <w:spacing w:after="0"/>
        <w:ind w:left="2410"/>
        <w:rPr>
          <w:rFonts w:ascii="Century Gothic" w:hAnsi="Century Gothic"/>
          <w:sz w:val="28"/>
          <w:szCs w:val="28"/>
        </w:rPr>
      </w:pPr>
      <w:r>
        <w:rPr>
          <w:rFonts w:ascii="Century Gothic" w:hAnsi="Century Gothic"/>
          <w:sz w:val="28"/>
          <w:szCs w:val="28"/>
        </w:rPr>
        <w:t xml:space="preserve">En CDI, à </w:t>
      </w:r>
      <w:r w:rsidR="004F012B">
        <w:rPr>
          <w:rFonts w:ascii="Century Gothic" w:hAnsi="Century Gothic"/>
          <w:sz w:val="28"/>
          <w:szCs w:val="28"/>
        </w:rPr>
        <w:t xml:space="preserve">temps complet, </w:t>
      </w:r>
      <w:r w:rsidR="006406D9">
        <w:rPr>
          <w:rFonts w:ascii="Century Gothic" w:hAnsi="Century Gothic"/>
          <w:sz w:val="28"/>
          <w:szCs w:val="28"/>
        </w:rPr>
        <w:t>dès que possible</w:t>
      </w:r>
      <w:r w:rsidR="006D5E93">
        <w:rPr>
          <w:rFonts w:ascii="Century Gothic" w:hAnsi="Century Gothic"/>
          <w:sz w:val="28"/>
          <w:szCs w:val="28"/>
        </w:rPr>
        <w:t xml:space="preserve">, </w:t>
      </w:r>
    </w:p>
    <w:p w14:paraId="190E0C2E" w14:textId="77777777" w:rsidR="004F012B" w:rsidRDefault="004F012B" w:rsidP="004F012B">
      <w:pPr>
        <w:spacing w:after="0"/>
        <w:ind w:left="2410"/>
        <w:rPr>
          <w:rFonts w:ascii="Century Gothic" w:hAnsi="Century Gothic"/>
          <w:sz w:val="28"/>
          <w:szCs w:val="28"/>
        </w:rPr>
      </w:pPr>
      <w:r>
        <w:rPr>
          <w:rFonts w:ascii="Century Gothic" w:hAnsi="Century Gothic"/>
          <w:sz w:val="28"/>
          <w:szCs w:val="28"/>
        </w:rPr>
        <w:t xml:space="preserve">A LA </w:t>
      </w:r>
      <w:r w:rsidRPr="00BA60C3">
        <w:rPr>
          <w:rFonts w:ascii="Century Gothic" w:hAnsi="Century Gothic"/>
          <w:sz w:val="28"/>
          <w:szCs w:val="28"/>
        </w:rPr>
        <w:t>FACULTE DE GESTION, ECONOMIE ET SCIENCES</w:t>
      </w:r>
    </w:p>
    <w:p w14:paraId="4AF5F6CF" w14:textId="77777777" w:rsidR="004F012B" w:rsidRPr="00BA60C3" w:rsidRDefault="004F012B" w:rsidP="00AB6ABF">
      <w:pPr>
        <w:spacing w:after="0"/>
        <w:ind w:left="2410"/>
        <w:rPr>
          <w:rFonts w:ascii="Century Gothic" w:hAnsi="Century Gothic"/>
          <w:b/>
          <w:sz w:val="28"/>
          <w:szCs w:val="28"/>
        </w:rPr>
      </w:pPr>
    </w:p>
    <w:p w14:paraId="590A4295" w14:textId="77777777" w:rsidR="0041499E" w:rsidRPr="00BA60C3" w:rsidRDefault="0041499E" w:rsidP="00AC2E9C">
      <w:pPr>
        <w:spacing w:after="0"/>
        <w:jc w:val="center"/>
        <w:rPr>
          <w:rFonts w:ascii="Century Gothic" w:hAnsi="Century Gothic"/>
        </w:rPr>
      </w:pPr>
      <w:r w:rsidRPr="00BA60C3">
        <w:rPr>
          <w:rFonts w:ascii="Century Gothic" w:hAnsi="Century Gothic"/>
        </w:rPr>
        <w:t>--------------------------------------</w:t>
      </w:r>
    </w:p>
    <w:p w14:paraId="79A930BB" w14:textId="77777777" w:rsidR="008E210B" w:rsidRPr="00BA60C3" w:rsidRDefault="008E210B" w:rsidP="008E210B">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Contexte</w:t>
      </w:r>
    </w:p>
    <w:p w14:paraId="6ABF77A2" w14:textId="77777777" w:rsidR="001F55E8" w:rsidRPr="00BA60C3" w:rsidRDefault="00AB6ABF" w:rsidP="001F55E8">
      <w:pPr>
        <w:autoSpaceDE w:val="0"/>
        <w:autoSpaceDN w:val="0"/>
        <w:adjustRightInd w:val="0"/>
        <w:spacing w:after="0" w:line="240" w:lineRule="auto"/>
        <w:jc w:val="both"/>
        <w:rPr>
          <w:rFonts w:ascii="Century Gothic" w:hAnsi="Century Gothic" w:cs="Calibri"/>
          <w:b/>
          <w:color w:val="404040" w:themeColor="text1" w:themeTint="BF"/>
        </w:rPr>
      </w:pPr>
      <w:r w:rsidRPr="00BA60C3">
        <w:rPr>
          <w:rFonts w:ascii="Century Gothic" w:hAnsi="Century Gothic" w:cs="Calibri"/>
          <w:b/>
          <w:color w:val="404040" w:themeColor="text1" w:themeTint="BF"/>
        </w:rPr>
        <w:t>La Faculté de Gestion, Economie et Sciences</w:t>
      </w:r>
      <w:r w:rsidR="00AC2E9C" w:rsidRPr="00BA60C3">
        <w:rPr>
          <w:rFonts w:ascii="Century Gothic" w:hAnsi="Century Gothic" w:cs="Calibri"/>
          <w:b/>
          <w:color w:val="404040" w:themeColor="text1" w:themeTint="BF"/>
        </w:rPr>
        <w:t xml:space="preserve"> </w:t>
      </w:r>
      <w:r w:rsidR="00ED6F95">
        <w:rPr>
          <w:rFonts w:ascii="Century Gothic" w:hAnsi="Century Gothic" w:cs="Calibri"/>
          <w:b/>
          <w:color w:val="404040" w:themeColor="text1" w:themeTint="BF"/>
        </w:rPr>
        <w:t xml:space="preserve">(FGES) </w:t>
      </w:r>
      <w:r w:rsidR="00AC2E9C" w:rsidRPr="00BA60C3">
        <w:rPr>
          <w:rFonts w:ascii="Century Gothic" w:hAnsi="Century Gothic" w:cs="Calibri"/>
          <w:b/>
          <w:color w:val="404040" w:themeColor="text1" w:themeTint="BF"/>
        </w:rPr>
        <w:t>recrute</w:t>
      </w:r>
      <w:r w:rsidR="0037233B" w:rsidRPr="00BA60C3">
        <w:rPr>
          <w:rFonts w:ascii="Century Gothic" w:hAnsi="Century Gothic" w:cs="Calibri"/>
          <w:b/>
          <w:color w:val="404040" w:themeColor="text1" w:themeTint="BF"/>
        </w:rPr>
        <w:t xml:space="preserve"> </w:t>
      </w:r>
      <w:r w:rsidR="00AC2E9C" w:rsidRPr="00BA60C3">
        <w:rPr>
          <w:rFonts w:ascii="Century Gothic" w:hAnsi="Century Gothic" w:cs="Calibri"/>
          <w:b/>
          <w:color w:val="404040" w:themeColor="text1" w:themeTint="BF"/>
        </w:rPr>
        <w:t>un</w:t>
      </w:r>
      <w:r w:rsidR="00FF4CF7" w:rsidRPr="00BA60C3">
        <w:rPr>
          <w:rFonts w:ascii="Century Gothic" w:hAnsi="Century Gothic" w:cs="Calibri"/>
          <w:b/>
          <w:color w:val="404040" w:themeColor="text1" w:themeTint="BF"/>
        </w:rPr>
        <w:t>(e)</w:t>
      </w:r>
      <w:r w:rsidR="00AC2E9C" w:rsidRPr="00BA60C3">
        <w:rPr>
          <w:rFonts w:ascii="Century Gothic" w:hAnsi="Century Gothic" w:cs="Calibri"/>
          <w:b/>
          <w:color w:val="404040" w:themeColor="text1" w:themeTint="BF"/>
        </w:rPr>
        <w:t xml:space="preserve"> </w:t>
      </w:r>
      <w:r w:rsidR="001F55E8" w:rsidRPr="00BA60C3">
        <w:rPr>
          <w:rFonts w:ascii="Century Gothic" w:hAnsi="Century Gothic" w:cs="Calibri"/>
          <w:b/>
          <w:color w:val="404040" w:themeColor="text1" w:themeTint="BF"/>
        </w:rPr>
        <w:t xml:space="preserve">Enseignant en </w:t>
      </w:r>
      <w:r w:rsidR="00F54ADE">
        <w:rPr>
          <w:rFonts w:ascii="Century Gothic" w:hAnsi="Century Gothic" w:cs="Calibri"/>
          <w:b/>
          <w:color w:val="404040" w:themeColor="text1" w:themeTint="BF"/>
        </w:rPr>
        <w:t xml:space="preserve">Informatique, </w:t>
      </w:r>
      <w:r w:rsidR="006C56AD">
        <w:rPr>
          <w:rFonts w:ascii="Century Gothic" w:hAnsi="Century Gothic" w:cs="Calibri"/>
          <w:b/>
          <w:color w:val="404040" w:themeColor="text1" w:themeTint="BF"/>
        </w:rPr>
        <w:t>en CDI</w:t>
      </w:r>
      <w:r w:rsidR="00ED6F95">
        <w:rPr>
          <w:rFonts w:ascii="Century Gothic" w:hAnsi="Century Gothic" w:cs="Calibri"/>
          <w:b/>
          <w:color w:val="404040" w:themeColor="text1" w:themeTint="BF"/>
        </w:rPr>
        <w:t>,</w:t>
      </w:r>
      <w:r w:rsidR="008E210B" w:rsidRPr="00BA60C3">
        <w:rPr>
          <w:rFonts w:ascii="Century Gothic" w:hAnsi="Century Gothic" w:cs="Calibri"/>
          <w:b/>
          <w:color w:val="404040" w:themeColor="text1" w:themeTint="BF"/>
        </w:rPr>
        <w:t xml:space="preserve"> dans le cadre d’un</w:t>
      </w:r>
      <w:r w:rsidR="006B54A0">
        <w:rPr>
          <w:rFonts w:ascii="Century Gothic" w:hAnsi="Century Gothic" w:cs="Calibri"/>
          <w:b/>
          <w:color w:val="404040" w:themeColor="text1" w:themeTint="BF"/>
        </w:rPr>
        <w:t>e</w:t>
      </w:r>
      <w:r w:rsidR="002E6567" w:rsidRPr="00BA60C3">
        <w:rPr>
          <w:rFonts w:ascii="Century Gothic" w:hAnsi="Century Gothic" w:cs="Calibri"/>
          <w:b/>
          <w:color w:val="404040" w:themeColor="text1" w:themeTint="BF"/>
        </w:rPr>
        <w:t xml:space="preserve"> </w:t>
      </w:r>
      <w:r w:rsidR="006B54A0">
        <w:rPr>
          <w:rFonts w:ascii="Century Gothic" w:hAnsi="Century Gothic" w:cs="Calibri"/>
          <w:b/>
          <w:color w:val="404040" w:themeColor="text1" w:themeTint="BF"/>
        </w:rPr>
        <w:t>création de poste</w:t>
      </w:r>
      <w:r w:rsidR="00ED6F95">
        <w:rPr>
          <w:rFonts w:ascii="Century Gothic" w:hAnsi="Century Gothic" w:cs="Calibri"/>
          <w:b/>
          <w:color w:val="404040" w:themeColor="text1" w:themeTint="BF"/>
        </w:rPr>
        <w:t xml:space="preserve"> </w:t>
      </w:r>
      <w:r w:rsidR="006406D9">
        <w:rPr>
          <w:rFonts w:ascii="Century Gothic" w:hAnsi="Century Gothic" w:cs="Calibri"/>
          <w:b/>
          <w:color w:val="404040" w:themeColor="text1" w:themeTint="BF"/>
        </w:rPr>
        <w:t>à pourvoir dès que possible</w:t>
      </w:r>
      <w:r w:rsidR="002E6567" w:rsidRPr="00BA60C3">
        <w:rPr>
          <w:rFonts w:ascii="Century Gothic" w:hAnsi="Century Gothic" w:cs="Calibri"/>
          <w:b/>
          <w:color w:val="404040" w:themeColor="text1" w:themeTint="BF"/>
        </w:rPr>
        <w:t>.</w:t>
      </w:r>
    </w:p>
    <w:p w14:paraId="4E5D6BE0" w14:textId="5B43B018" w:rsidR="00DD46CC" w:rsidRDefault="009A69CE" w:rsidP="00DD46CC">
      <w:pPr>
        <w:autoSpaceDE w:val="0"/>
        <w:autoSpaceDN w:val="0"/>
        <w:adjustRightInd w:val="0"/>
        <w:spacing w:after="0" w:line="240" w:lineRule="auto"/>
        <w:jc w:val="both"/>
        <w:rPr>
          <w:rFonts w:ascii="Century Gothic" w:hAnsi="Century Gothic" w:cs="Times New Roman"/>
          <w:color w:val="404040" w:themeColor="text1" w:themeTint="BF"/>
        </w:rPr>
      </w:pPr>
      <w:r>
        <w:rPr>
          <w:rFonts w:ascii="Century Gothic" w:hAnsi="Century Gothic" w:cs="Times New Roman"/>
          <w:color w:val="404040" w:themeColor="text1" w:themeTint="BF"/>
        </w:rPr>
        <w:t>Elle</w:t>
      </w:r>
      <w:r w:rsidR="00EE3751" w:rsidRPr="00BA60C3">
        <w:rPr>
          <w:rFonts w:ascii="Century Gothic" w:hAnsi="Century Gothic" w:cs="Times New Roman"/>
          <w:color w:val="404040" w:themeColor="text1" w:themeTint="BF"/>
        </w:rPr>
        <w:t xml:space="preserve"> offre 7</w:t>
      </w:r>
      <w:r w:rsidR="00B34146" w:rsidRPr="00BA60C3">
        <w:rPr>
          <w:rFonts w:ascii="Century Gothic" w:hAnsi="Century Gothic" w:cs="Times New Roman"/>
          <w:color w:val="404040" w:themeColor="text1" w:themeTint="BF"/>
        </w:rPr>
        <w:t xml:space="preserve"> licences, 8 masters et des licences professionnelles </w:t>
      </w:r>
      <w:r w:rsidR="004F767B" w:rsidRPr="00BA60C3">
        <w:rPr>
          <w:rFonts w:ascii="Century Gothic" w:hAnsi="Century Gothic" w:cs="Times New Roman"/>
          <w:color w:val="404040" w:themeColor="text1" w:themeTint="BF"/>
        </w:rPr>
        <w:t>en sciences, gestion, comptabilité et économie</w:t>
      </w:r>
      <w:r w:rsidR="00EE3751" w:rsidRPr="00BA60C3">
        <w:rPr>
          <w:rFonts w:ascii="Century Gothic" w:hAnsi="Century Gothic" w:cs="Times New Roman"/>
          <w:color w:val="404040" w:themeColor="text1" w:themeTint="BF"/>
        </w:rPr>
        <w:t>, des classes CUPGE en double cursus</w:t>
      </w:r>
      <w:r w:rsidR="004F767B" w:rsidRPr="00BA60C3">
        <w:rPr>
          <w:rFonts w:ascii="Century Gothic" w:hAnsi="Century Gothic" w:cs="Times New Roman"/>
          <w:color w:val="404040" w:themeColor="text1" w:themeTint="BF"/>
        </w:rPr>
        <w:t xml:space="preserve">. Elle </w:t>
      </w:r>
      <w:r w:rsidR="00B34146" w:rsidRPr="00BA60C3">
        <w:rPr>
          <w:rFonts w:ascii="Century Gothic" w:hAnsi="Century Gothic" w:cs="Times New Roman"/>
          <w:color w:val="404040" w:themeColor="text1" w:themeTint="BF"/>
        </w:rPr>
        <w:t>accueil</w:t>
      </w:r>
      <w:r w:rsidR="00EE3751" w:rsidRPr="00BA60C3">
        <w:rPr>
          <w:rFonts w:ascii="Century Gothic" w:hAnsi="Century Gothic" w:cs="Times New Roman"/>
          <w:color w:val="404040" w:themeColor="text1" w:themeTint="BF"/>
        </w:rPr>
        <w:t xml:space="preserve">le chaque année 1700 étudiants. </w:t>
      </w:r>
      <w:r w:rsidR="004F767B" w:rsidRPr="00BA60C3">
        <w:rPr>
          <w:rFonts w:ascii="Century Gothic" w:hAnsi="Century Gothic" w:cs="Times New Roman"/>
          <w:color w:val="404040" w:themeColor="text1" w:themeTint="BF"/>
        </w:rPr>
        <w:t>L’accompagnement des étudiants (pédagogie active, vie étudiante, développement personnel et professionnalisation) et l’internationalisation s’inscrivent dans la mission plus large de l’Université de former des professionnels capables de s’adapter, d’innover et de devenir des citoyens acteurs et responsables.</w:t>
      </w:r>
      <w:r w:rsidR="005B765A">
        <w:rPr>
          <w:rFonts w:ascii="Century Gothic" w:hAnsi="Century Gothic" w:cs="Times New Roman"/>
          <w:color w:val="404040" w:themeColor="text1" w:themeTint="BF"/>
        </w:rPr>
        <w:t xml:space="preserve"> La diffusion de la culture scientifique et </w:t>
      </w:r>
      <w:r w:rsidR="00DD46CC">
        <w:rPr>
          <w:rFonts w:ascii="Century Gothic" w:hAnsi="Century Gothic" w:cs="Times New Roman"/>
          <w:color w:val="404040" w:themeColor="text1" w:themeTint="BF"/>
        </w:rPr>
        <w:t xml:space="preserve">l’ouverture vers les milieux socio-économiques est aussi une priorité à travers l’enseignement, la recherche et les études. </w:t>
      </w:r>
    </w:p>
    <w:p w14:paraId="71004B09" w14:textId="77777777" w:rsidR="00ED6F95" w:rsidRPr="00ED6F95" w:rsidRDefault="00ED6F95" w:rsidP="00ED6F95">
      <w:pPr>
        <w:autoSpaceDE w:val="0"/>
        <w:autoSpaceDN w:val="0"/>
        <w:adjustRightInd w:val="0"/>
        <w:spacing w:after="0" w:line="240" w:lineRule="auto"/>
        <w:rPr>
          <w:rFonts w:ascii="Century Gothic" w:hAnsi="Century Gothic" w:cs="Times New Roman"/>
          <w:color w:val="404040" w:themeColor="text1" w:themeTint="BF"/>
        </w:rPr>
      </w:pPr>
      <w:r w:rsidRPr="00ED6F95">
        <w:rPr>
          <w:rFonts w:ascii="Century Gothic" w:hAnsi="Century Gothic" w:cs="Garamond"/>
        </w:rPr>
        <w:t xml:space="preserve">L'Université Catholique de Lille, riche de ses </w:t>
      </w:r>
      <w:r w:rsidR="006B54A0">
        <w:rPr>
          <w:rFonts w:ascii="Century Gothic" w:hAnsi="Century Gothic" w:cs="Garamond"/>
        </w:rPr>
        <w:t>30</w:t>
      </w:r>
      <w:r w:rsidRPr="00ED6F95">
        <w:rPr>
          <w:rFonts w:ascii="Century Gothic" w:hAnsi="Century Gothic" w:cs="Garamond"/>
        </w:rPr>
        <w:t xml:space="preserve"> 000 étudiants, est une université pluridisciplinaire avec cinq Facultés (Droit</w:t>
      </w:r>
      <w:r w:rsidR="006323B6">
        <w:rPr>
          <w:rFonts w:ascii="Century Gothic" w:hAnsi="Century Gothic" w:cs="Garamond"/>
        </w:rPr>
        <w:t> ;</w:t>
      </w:r>
      <w:r w:rsidRPr="00ED6F95">
        <w:rPr>
          <w:rFonts w:ascii="Century Gothic" w:hAnsi="Century Gothic" w:cs="Garamond"/>
        </w:rPr>
        <w:t xml:space="preserve"> Lettres et Sciences Humaines</w:t>
      </w:r>
      <w:r w:rsidR="006323B6">
        <w:rPr>
          <w:rFonts w:ascii="Century Gothic" w:hAnsi="Century Gothic" w:cs="Garamond"/>
        </w:rPr>
        <w:t> ;</w:t>
      </w:r>
      <w:r w:rsidRPr="00ED6F95">
        <w:rPr>
          <w:rFonts w:ascii="Century Gothic" w:hAnsi="Century Gothic" w:cs="Garamond"/>
        </w:rPr>
        <w:t xml:space="preserve"> Médecine</w:t>
      </w:r>
      <w:r w:rsidR="006323B6">
        <w:rPr>
          <w:rFonts w:ascii="Century Gothic" w:hAnsi="Century Gothic" w:cs="Garamond"/>
        </w:rPr>
        <w:t xml:space="preserve"> et Maïeutique </w:t>
      </w:r>
      <w:r w:rsidR="00D175F6">
        <w:rPr>
          <w:rFonts w:ascii="Century Gothic" w:hAnsi="Century Gothic" w:cs="Garamond"/>
        </w:rPr>
        <w:t xml:space="preserve">; </w:t>
      </w:r>
      <w:r w:rsidR="00D175F6" w:rsidRPr="00ED6F95">
        <w:rPr>
          <w:rFonts w:ascii="Century Gothic" w:hAnsi="Century Gothic" w:cs="Garamond"/>
        </w:rPr>
        <w:t>Gestion</w:t>
      </w:r>
      <w:r w:rsidRPr="00ED6F95">
        <w:rPr>
          <w:rFonts w:ascii="Century Gothic" w:hAnsi="Century Gothic" w:cs="Garamond"/>
        </w:rPr>
        <w:t xml:space="preserve">, Economie </w:t>
      </w:r>
      <w:r w:rsidR="00D53E87">
        <w:rPr>
          <w:rFonts w:ascii="Century Gothic" w:hAnsi="Century Gothic" w:cs="Garamond"/>
        </w:rPr>
        <w:t>&amp;</w:t>
      </w:r>
      <w:r w:rsidR="00D53E87" w:rsidRPr="00ED6F95">
        <w:rPr>
          <w:rFonts w:ascii="Century Gothic" w:hAnsi="Century Gothic" w:cs="Garamond"/>
        </w:rPr>
        <w:t xml:space="preserve"> </w:t>
      </w:r>
      <w:r w:rsidRPr="00ED6F95">
        <w:rPr>
          <w:rFonts w:ascii="Century Gothic" w:hAnsi="Century Gothic" w:cs="Garamond"/>
        </w:rPr>
        <w:t>Sciences</w:t>
      </w:r>
      <w:r w:rsidR="006323B6">
        <w:rPr>
          <w:rFonts w:ascii="Century Gothic" w:hAnsi="Century Gothic" w:cs="Garamond"/>
        </w:rPr>
        <w:t> ;</w:t>
      </w:r>
      <w:r w:rsidRPr="00ED6F95">
        <w:rPr>
          <w:rFonts w:ascii="Century Gothic" w:hAnsi="Century Gothic" w:cs="Garamond"/>
        </w:rPr>
        <w:t xml:space="preserve"> Théologie), 20 Écoles et Instituts dont des écoles médicales et paramédicales, sociales, de cadres du tertiaire, un Groupe Hospitalier, et en tout, près de 50 équipes de recherche regroupant 650 enseignant chercheurs.</w:t>
      </w:r>
    </w:p>
    <w:p w14:paraId="334B903B" w14:textId="77777777" w:rsidR="00AB6ABF" w:rsidRDefault="00AB6ABF" w:rsidP="00AB6ABF">
      <w:pPr>
        <w:spacing w:after="0"/>
        <w:jc w:val="both"/>
        <w:rPr>
          <w:rFonts w:ascii="Century Gothic" w:hAnsi="Century Gothic"/>
          <w:sz w:val="20"/>
          <w:szCs w:val="20"/>
        </w:rPr>
      </w:pPr>
    </w:p>
    <w:p w14:paraId="74E8F9ED" w14:textId="77777777" w:rsidR="00995BA0" w:rsidRDefault="00ED6F95" w:rsidP="00682AF7">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Le candidat ou la candidate devra être titulaire d’un doctorat en </w:t>
      </w:r>
      <w:r w:rsidR="00F54ADE">
        <w:rPr>
          <w:rFonts w:ascii="Century Gothic" w:hAnsi="Century Gothic" w:cs="Garamond"/>
        </w:rPr>
        <w:t>informatique</w:t>
      </w:r>
      <w:r w:rsidRPr="00ED6F95">
        <w:rPr>
          <w:rFonts w:ascii="Century Gothic" w:hAnsi="Century Gothic" w:cs="Garamond"/>
        </w:rPr>
        <w:t xml:space="preserve">. </w:t>
      </w:r>
    </w:p>
    <w:p w14:paraId="28C8F8C7" w14:textId="77777777" w:rsidR="008377C8" w:rsidRDefault="00995BA0" w:rsidP="00682AF7">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Il ou elle assurera </w:t>
      </w:r>
      <w:r>
        <w:rPr>
          <w:rFonts w:ascii="Century Gothic" w:hAnsi="Century Gothic" w:cs="Garamond"/>
        </w:rPr>
        <w:t>de formation initiale en informatique fondamentale ou appliquée, d’un niveau allant de la</w:t>
      </w:r>
      <w:r w:rsidRPr="00ED6F95">
        <w:rPr>
          <w:rFonts w:ascii="Century Gothic" w:hAnsi="Century Gothic" w:cs="Garamond"/>
        </w:rPr>
        <w:t xml:space="preserve"> licence </w:t>
      </w:r>
      <w:r>
        <w:rPr>
          <w:rFonts w:ascii="Century Gothic" w:hAnsi="Century Gothic" w:cs="Garamond"/>
        </w:rPr>
        <w:t xml:space="preserve">au </w:t>
      </w:r>
      <w:r w:rsidRPr="00ED6F95">
        <w:rPr>
          <w:rFonts w:ascii="Century Gothic" w:hAnsi="Century Gothic" w:cs="Garamond"/>
        </w:rPr>
        <w:t>master.</w:t>
      </w:r>
      <w:r>
        <w:rPr>
          <w:rFonts w:ascii="Century Gothic" w:hAnsi="Century Gothic" w:cs="Garamond"/>
        </w:rPr>
        <w:t xml:space="preserve"> Il interviendra aussi dans le cadre de la formation continue.</w:t>
      </w:r>
    </w:p>
    <w:p w14:paraId="40FCB18D" w14:textId="77777777" w:rsidR="00682AF7" w:rsidRDefault="00682AF7" w:rsidP="00682AF7">
      <w:pPr>
        <w:autoSpaceDE w:val="0"/>
        <w:autoSpaceDN w:val="0"/>
        <w:adjustRightInd w:val="0"/>
        <w:spacing w:after="0" w:line="240" w:lineRule="auto"/>
        <w:jc w:val="both"/>
        <w:rPr>
          <w:rFonts w:ascii="Century Gothic" w:hAnsi="Century Gothic" w:cs="Garamond"/>
        </w:rPr>
      </w:pPr>
      <w:r w:rsidRPr="00ED6F95">
        <w:rPr>
          <w:rFonts w:ascii="Century Gothic" w:hAnsi="Century Gothic" w:cs="Garamond"/>
        </w:rPr>
        <w:t xml:space="preserve">Une expérience en matière d’enseignement sera tout particulièrement appréciée. </w:t>
      </w:r>
    </w:p>
    <w:p w14:paraId="39343E19" w14:textId="77777777" w:rsidR="00ED6F95" w:rsidRPr="00ED6F95" w:rsidRDefault="00ED6F95" w:rsidP="00ED6F95">
      <w:pPr>
        <w:autoSpaceDE w:val="0"/>
        <w:autoSpaceDN w:val="0"/>
        <w:adjustRightInd w:val="0"/>
        <w:spacing w:after="0" w:line="240" w:lineRule="auto"/>
        <w:rPr>
          <w:rFonts w:ascii="Century Gothic" w:hAnsi="Century Gothic"/>
        </w:rPr>
      </w:pPr>
    </w:p>
    <w:p w14:paraId="243F10B0" w14:textId="77777777" w:rsidR="00AB6ABF" w:rsidRPr="00BA60C3" w:rsidRDefault="008E210B" w:rsidP="00AB6ABF">
      <w:pPr>
        <w:spacing w:after="0"/>
        <w:jc w:val="both"/>
        <w:outlineLvl w:val="0"/>
        <w:rPr>
          <w:rFonts w:ascii="Century Gothic" w:hAnsi="Century Gothic"/>
          <w:b/>
          <w:color w:val="C00060"/>
          <w:sz w:val="28"/>
          <w:szCs w:val="36"/>
        </w:rPr>
      </w:pPr>
      <w:r w:rsidRPr="00BA60C3">
        <w:rPr>
          <w:rFonts w:ascii="Century Gothic" w:hAnsi="Century Gothic"/>
          <w:b/>
          <w:color w:val="C00060"/>
          <w:sz w:val="28"/>
          <w:szCs w:val="36"/>
        </w:rPr>
        <w:t xml:space="preserve">Missions </w:t>
      </w:r>
    </w:p>
    <w:p w14:paraId="226FEDFB" w14:textId="77777777" w:rsidR="008E210B" w:rsidRPr="00BA60C3" w:rsidRDefault="008E210B" w:rsidP="008E210B">
      <w:pPr>
        <w:pStyle w:val="Corpsdetexte"/>
        <w:tabs>
          <w:tab w:val="left" w:pos="1080"/>
          <w:tab w:val="left" w:pos="1440"/>
        </w:tabs>
        <w:ind w:left="2832" w:hanging="2832"/>
        <w:rPr>
          <w:rFonts w:ascii="Century Gothic" w:eastAsia="Times New Roman" w:hAnsi="Century Gothic" w:cs="Calibri"/>
          <w:b/>
          <w:color w:val="262626"/>
          <w:szCs w:val="20"/>
        </w:rPr>
      </w:pPr>
      <w:r w:rsidRPr="00BA60C3">
        <w:rPr>
          <w:rFonts w:ascii="Century Gothic" w:eastAsia="Times New Roman" w:hAnsi="Century Gothic" w:cs="Calibri"/>
          <w:b/>
          <w:color w:val="262626"/>
          <w:szCs w:val="20"/>
        </w:rPr>
        <w:sym w:font="Wingdings" w:char="00C4"/>
      </w:r>
      <w:r w:rsidRPr="00BA60C3">
        <w:rPr>
          <w:rFonts w:ascii="Century Gothic" w:eastAsia="Times New Roman" w:hAnsi="Century Gothic" w:cs="Calibri"/>
          <w:b/>
          <w:color w:val="262626"/>
          <w:szCs w:val="20"/>
        </w:rPr>
        <w:t xml:space="preserve"> Activités </w:t>
      </w:r>
      <w:r w:rsidR="009A69CE" w:rsidRPr="00BA60C3">
        <w:rPr>
          <w:rFonts w:ascii="Century Gothic" w:eastAsia="Times New Roman" w:hAnsi="Century Gothic" w:cs="Calibri"/>
          <w:b/>
          <w:color w:val="262626"/>
          <w:szCs w:val="20"/>
        </w:rPr>
        <w:t xml:space="preserve">d’enseignement </w:t>
      </w:r>
      <w:r w:rsidR="009A69CE">
        <w:rPr>
          <w:rFonts w:ascii="Century Gothic" w:eastAsia="Times New Roman" w:hAnsi="Century Gothic" w:cs="Calibri"/>
          <w:b/>
          <w:color w:val="262626"/>
          <w:szCs w:val="20"/>
        </w:rPr>
        <w:t>et de suivi des étudiants</w:t>
      </w:r>
      <w:r w:rsidRPr="00BA60C3">
        <w:rPr>
          <w:rFonts w:ascii="Century Gothic" w:eastAsia="Times New Roman" w:hAnsi="Century Gothic" w:cs="Calibri"/>
          <w:b/>
          <w:color w:val="262626"/>
          <w:szCs w:val="20"/>
        </w:rPr>
        <w:t xml:space="preserve">: </w:t>
      </w:r>
    </w:p>
    <w:p w14:paraId="3B0978F2" w14:textId="77777777" w:rsidR="00F54ADE" w:rsidRPr="00995BA0" w:rsidRDefault="00F54ADE" w:rsidP="00F54ADE">
      <w:pPr>
        <w:numPr>
          <w:ilvl w:val="0"/>
          <w:numId w:val="24"/>
        </w:numPr>
        <w:spacing w:after="0"/>
        <w:ind w:left="709" w:hanging="284"/>
        <w:jc w:val="both"/>
        <w:rPr>
          <w:rFonts w:ascii="Century Gothic" w:eastAsia="Times New Roman" w:hAnsi="Century Gothic" w:cs="Calibri"/>
          <w:color w:val="262626"/>
          <w:szCs w:val="20"/>
        </w:rPr>
      </w:pPr>
      <w:r w:rsidRPr="00995BA0">
        <w:rPr>
          <w:rFonts w:ascii="Century Gothic" w:eastAsia="Times New Roman" w:hAnsi="Century Gothic" w:cs="Calibri"/>
          <w:color w:val="262626"/>
          <w:szCs w:val="20"/>
        </w:rPr>
        <w:t>Assurer des enseignements dans la filière informatique</w:t>
      </w:r>
      <w:r w:rsidR="000749C3" w:rsidRPr="00995BA0">
        <w:rPr>
          <w:rFonts w:ascii="Century Gothic" w:eastAsia="Times New Roman" w:hAnsi="Century Gothic" w:cs="Calibri"/>
          <w:color w:val="262626"/>
          <w:szCs w:val="20"/>
        </w:rPr>
        <w:t xml:space="preserve"> (de la L1 au M2)</w:t>
      </w:r>
      <w:r w:rsidRPr="00995BA0">
        <w:rPr>
          <w:rFonts w:ascii="Century Gothic" w:eastAsia="Times New Roman" w:hAnsi="Century Gothic" w:cs="Calibri"/>
          <w:color w:val="262626"/>
          <w:szCs w:val="20"/>
        </w:rPr>
        <w:t xml:space="preserve"> : cours, TD, </w:t>
      </w:r>
      <w:r w:rsidR="00AD71FA" w:rsidRPr="00995BA0">
        <w:rPr>
          <w:rFonts w:ascii="Century Gothic" w:eastAsia="Times New Roman" w:hAnsi="Century Gothic" w:cs="Calibri"/>
          <w:color w:val="262626"/>
          <w:szCs w:val="20"/>
        </w:rPr>
        <w:t xml:space="preserve">encadrement de projets, </w:t>
      </w:r>
      <w:r w:rsidRPr="00995BA0">
        <w:rPr>
          <w:rFonts w:ascii="Century Gothic" w:eastAsia="Times New Roman" w:hAnsi="Century Gothic" w:cs="Calibri"/>
          <w:color w:val="262626"/>
          <w:szCs w:val="20"/>
        </w:rPr>
        <w:t>séminaires et conférences en anglais et/ou en français.</w:t>
      </w:r>
    </w:p>
    <w:p w14:paraId="7571AFAE" w14:textId="77777777" w:rsidR="000749C3" w:rsidRPr="00995BA0" w:rsidRDefault="000749C3" w:rsidP="000749C3">
      <w:pPr>
        <w:numPr>
          <w:ilvl w:val="0"/>
          <w:numId w:val="24"/>
        </w:numPr>
        <w:spacing w:after="0"/>
        <w:ind w:left="709" w:hanging="284"/>
        <w:jc w:val="both"/>
        <w:rPr>
          <w:rFonts w:ascii="Century Gothic" w:eastAsia="Times New Roman" w:hAnsi="Century Gothic" w:cs="Calibri"/>
          <w:color w:val="262626"/>
          <w:szCs w:val="20"/>
        </w:rPr>
      </w:pPr>
      <w:r w:rsidRPr="00995BA0">
        <w:rPr>
          <w:rFonts w:ascii="Century Gothic" w:eastAsia="Times New Roman" w:hAnsi="Century Gothic" w:cs="Calibri"/>
          <w:color w:val="262626"/>
          <w:szCs w:val="20"/>
        </w:rPr>
        <w:t>Assurer des enseignements en informatique dans des filières transversales (Ex : Programmation Python) : cours, TD, séminaires et conférences en anglais et/ou en français.</w:t>
      </w:r>
    </w:p>
    <w:p w14:paraId="256DA943" w14:textId="77777777" w:rsidR="00F54ADE" w:rsidRDefault="00F54ADE" w:rsidP="00F54ADE">
      <w:pPr>
        <w:numPr>
          <w:ilvl w:val="0"/>
          <w:numId w:val="24"/>
        </w:numPr>
        <w:spacing w:after="0"/>
        <w:ind w:left="709" w:hanging="284"/>
        <w:jc w:val="both"/>
        <w:rPr>
          <w:rFonts w:ascii="Century Gothic" w:eastAsia="Times New Roman" w:hAnsi="Century Gothic" w:cs="Calibri"/>
          <w:color w:val="262626"/>
          <w:szCs w:val="20"/>
        </w:rPr>
      </w:pPr>
      <w:r>
        <w:rPr>
          <w:rFonts w:ascii="Century Gothic" w:eastAsia="Times New Roman" w:hAnsi="Century Gothic" w:cs="Calibri"/>
          <w:color w:val="262626"/>
          <w:szCs w:val="20"/>
        </w:rPr>
        <w:t>Contribuer à</w:t>
      </w:r>
      <w:r w:rsidR="00995BA0">
        <w:rPr>
          <w:rFonts w:ascii="Century Gothic" w:eastAsia="Times New Roman" w:hAnsi="Century Gothic" w:cs="Calibri"/>
          <w:color w:val="262626"/>
          <w:szCs w:val="20"/>
        </w:rPr>
        <w:t xml:space="preserve"> la réflexion sur</w:t>
      </w:r>
      <w:r>
        <w:rPr>
          <w:rFonts w:ascii="Century Gothic" w:eastAsia="Times New Roman" w:hAnsi="Century Gothic" w:cs="Calibri"/>
          <w:color w:val="262626"/>
          <w:szCs w:val="20"/>
        </w:rPr>
        <w:t xml:space="preserve"> l’évolution des filières de formation en y apportant si nécessaire la dimension numérique, dans une optique d’adéquation avec l’évolution des métiers et des compétences.</w:t>
      </w:r>
    </w:p>
    <w:p w14:paraId="7B033D56" w14:textId="77777777" w:rsidR="00F54ADE" w:rsidRDefault="00F54ADE" w:rsidP="00F54ADE">
      <w:pPr>
        <w:numPr>
          <w:ilvl w:val="0"/>
          <w:numId w:val="24"/>
        </w:numPr>
        <w:spacing w:after="0"/>
        <w:ind w:left="709" w:hanging="284"/>
        <w:jc w:val="both"/>
        <w:rPr>
          <w:rFonts w:ascii="Century Gothic" w:eastAsia="Times New Roman" w:hAnsi="Century Gothic" w:cs="Calibri"/>
          <w:color w:val="262626"/>
          <w:szCs w:val="20"/>
        </w:rPr>
      </w:pPr>
      <w:r>
        <w:rPr>
          <w:rFonts w:ascii="Century Gothic" w:eastAsia="Times New Roman" w:hAnsi="Century Gothic" w:cs="Calibri"/>
          <w:color w:val="262626"/>
          <w:szCs w:val="20"/>
        </w:rPr>
        <w:t xml:space="preserve">Assurer l’ensemble des obligations afférentes, </w:t>
      </w:r>
      <w:r w:rsidRPr="008E210B">
        <w:rPr>
          <w:rFonts w:ascii="Century Gothic" w:eastAsia="Times New Roman" w:hAnsi="Century Gothic" w:cs="Calibri"/>
          <w:color w:val="262626"/>
          <w:szCs w:val="20"/>
        </w:rPr>
        <w:t>telles que corrections d’épreuves écrites et/ou orales d</w:t>
      </w:r>
      <w:r>
        <w:rPr>
          <w:rFonts w:ascii="Century Gothic" w:eastAsia="Times New Roman" w:hAnsi="Century Gothic" w:cs="Calibri"/>
          <w:color w:val="262626"/>
          <w:szCs w:val="20"/>
        </w:rPr>
        <w:t xml:space="preserve">e contrôle continu et d’examen, la préparation des supports d’intervention et leur mise à disposition sur le centre de ressources pédagogiques. </w:t>
      </w:r>
    </w:p>
    <w:p w14:paraId="46550FD1" w14:textId="77777777" w:rsidR="00444D66" w:rsidRDefault="00F54ADE" w:rsidP="00587E84">
      <w:pPr>
        <w:numPr>
          <w:ilvl w:val="0"/>
          <w:numId w:val="24"/>
        </w:numPr>
        <w:spacing w:after="0"/>
        <w:ind w:left="709" w:hanging="284"/>
        <w:jc w:val="both"/>
        <w:rPr>
          <w:rFonts w:ascii="Century Gothic" w:eastAsia="Times New Roman" w:hAnsi="Century Gothic" w:cs="Calibri"/>
          <w:color w:val="262626"/>
          <w:szCs w:val="20"/>
        </w:rPr>
      </w:pPr>
      <w:r>
        <w:rPr>
          <w:rFonts w:ascii="Century Gothic" w:eastAsia="Times New Roman" w:hAnsi="Century Gothic" w:cs="Calibri"/>
          <w:color w:val="262626"/>
          <w:szCs w:val="20"/>
        </w:rPr>
        <w:t xml:space="preserve">Assurer toutes autres charges liées à l’enseignement : le tutorat, le suivi de l’étudiant, l’encadrement et l’organisation de projets et travaux d’étudiants. </w:t>
      </w:r>
    </w:p>
    <w:p w14:paraId="484C9D44" w14:textId="6D04ACA1" w:rsidR="00FF589E" w:rsidRPr="00974D53" w:rsidRDefault="0092322B" w:rsidP="00995BA0">
      <w:pPr>
        <w:numPr>
          <w:ilvl w:val="0"/>
          <w:numId w:val="24"/>
        </w:numPr>
        <w:spacing w:after="0"/>
        <w:ind w:left="709" w:hanging="284"/>
        <w:jc w:val="both"/>
        <w:rPr>
          <w:rFonts w:ascii="Century Gothic" w:hAnsi="Century Gothic" w:cs="Calibri"/>
          <w:color w:val="262626"/>
          <w:highlight w:val="yellow"/>
        </w:rPr>
      </w:pPr>
      <w:r w:rsidRPr="00974D53">
        <w:rPr>
          <w:rFonts w:ascii="Century Gothic" w:eastAsia="Times New Roman" w:hAnsi="Century Gothic" w:cs="Calibri"/>
          <w:color w:val="262626"/>
          <w:szCs w:val="20"/>
          <w:highlight w:val="yellow"/>
        </w:rPr>
        <w:t xml:space="preserve">Participation </w:t>
      </w:r>
      <w:r w:rsidR="002E39F8" w:rsidRPr="00974D53">
        <w:rPr>
          <w:rFonts w:ascii="Century Gothic" w:eastAsia="Times New Roman" w:hAnsi="Century Gothic" w:cs="Calibri"/>
          <w:color w:val="262626"/>
          <w:szCs w:val="20"/>
          <w:highlight w:val="yellow"/>
        </w:rPr>
        <w:t>aux é</w:t>
      </w:r>
      <w:r w:rsidRPr="00974D53">
        <w:rPr>
          <w:rFonts w:ascii="Century Gothic" w:eastAsia="Times New Roman" w:hAnsi="Century Gothic" w:cs="Calibri"/>
          <w:color w:val="262626"/>
          <w:szCs w:val="20"/>
          <w:highlight w:val="yellow"/>
        </w:rPr>
        <w:t>valuation</w:t>
      </w:r>
      <w:r w:rsidR="002E39F8" w:rsidRPr="00974D53">
        <w:rPr>
          <w:rFonts w:ascii="Century Gothic" w:eastAsia="Times New Roman" w:hAnsi="Century Gothic" w:cs="Calibri"/>
          <w:color w:val="262626"/>
          <w:szCs w:val="20"/>
          <w:highlight w:val="yellow"/>
        </w:rPr>
        <w:t>s</w:t>
      </w:r>
      <w:r w:rsidRPr="00974D53">
        <w:rPr>
          <w:rFonts w:ascii="Century Gothic" w:eastAsia="Times New Roman" w:hAnsi="Century Gothic" w:cs="Calibri"/>
          <w:color w:val="262626"/>
          <w:szCs w:val="20"/>
          <w:highlight w:val="yellow"/>
        </w:rPr>
        <w:t xml:space="preserve"> de stages (</w:t>
      </w:r>
      <w:r w:rsidR="002E39F8" w:rsidRPr="00974D53">
        <w:rPr>
          <w:rFonts w:ascii="Century Gothic" w:eastAsia="Times New Roman" w:hAnsi="Century Gothic" w:cs="Calibri"/>
          <w:color w:val="262626"/>
          <w:szCs w:val="20"/>
          <w:highlight w:val="yellow"/>
        </w:rPr>
        <w:t xml:space="preserve">correction de </w:t>
      </w:r>
      <w:r w:rsidRPr="00974D53">
        <w:rPr>
          <w:rFonts w:ascii="Century Gothic" w:eastAsia="Times New Roman" w:hAnsi="Century Gothic" w:cs="Calibri"/>
          <w:color w:val="262626"/>
          <w:szCs w:val="20"/>
          <w:highlight w:val="yellow"/>
        </w:rPr>
        <w:t xml:space="preserve">rapports et soutenance), </w:t>
      </w:r>
      <w:r w:rsidR="006D10CA" w:rsidRPr="00974D53">
        <w:rPr>
          <w:rFonts w:ascii="Century Gothic" w:eastAsia="Times New Roman" w:hAnsi="Century Gothic" w:cs="Calibri"/>
          <w:color w:val="262626"/>
          <w:szCs w:val="20"/>
          <w:highlight w:val="yellow"/>
        </w:rPr>
        <w:t>éventuelle présence</w:t>
      </w:r>
      <w:r w:rsidR="002E39F8" w:rsidRPr="00974D53">
        <w:rPr>
          <w:rFonts w:ascii="Century Gothic" w:eastAsia="Times New Roman" w:hAnsi="Century Gothic" w:cs="Calibri"/>
          <w:color w:val="262626"/>
          <w:szCs w:val="20"/>
          <w:highlight w:val="yellow"/>
        </w:rPr>
        <w:t xml:space="preserve"> </w:t>
      </w:r>
      <w:bookmarkStart w:id="0" w:name="_GoBack"/>
      <w:bookmarkEnd w:id="0"/>
      <w:r w:rsidR="002E39F8" w:rsidRPr="00974D53">
        <w:rPr>
          <w:rFonts w:ascii="Century Gothic" w:eastAsia="Times New Roman" w:hAnsi="Century Gothic" w:cs="Calibri"/>
          <w:color w:val="262626"/>
          <w:szCs w:val="20"/>
          <w:highlight w:val="yellow"/>
        </w:rPr>
        <w:t>sur les salons</w:t>
      </w:r>
      <w:r w:rsidR="00974D53" w:rsidRPr="00974D53">
        <w:rPr>
          <w:rFonts w:ascii="Century Gothic" w:eastAsia="Times New Roman" w:hAnsi="Century Gothic" w:cs="Calibri"/>
          <w:color w:val="262626"/>
          <w:szCs w:val="20"/>
          <w:highlight w:val="yellow"/>
        </w:rPr>
        <w:t xml:space="preserve"> ou journées portes ouvertes.</w:t>
      </w:r>
    </w:p>
    <w:p w14:paraId="3E3A1976" w14:textId="77777777" w:rsidR="00AB6ABF" w:rsidRPr="00BA60C3" w:rsidRDefault="00AB6ABF" w:rsidP="00AB6ABF">
      <w:pPr>
        <w:autoSpaceDE w:val="0"/>
        <w:autoSpaceDN w:val="0"/>
        <w:adjustRightInd w:val="0"/>
        <w:spacing w:after="0"/>
        <w:rPr>
          <w:rFonts w:ascii="Century Gothic" w:hAnsi="Century Gothic"/>
          <w:b/>
          <w:color w:val="C00060"/>
          <w:sz w:val="10"/>
          <w:szCs w:val="36"/>
        </w:rPr>
      </w:pPr>
    </w:p>
    <w:p w14:paraId="55EFA2F3" w14:textId="77777777" w:rsidR="00D76C53" w:rsidRPr="00BA60C3" w:rsidRDefault="001F55E8" w:rsidP="00AB6ABF">
      <w:pPr>
        <w:autoSpaceDE w:val="0"/>
        <w:autoSpaceDN w:val="0"/>
        <w:adjustRightInd w:val="0"/>
        <w:spacing w:after="0"/>
        <w:rPr>
          <w:rFonts w:ascii="Century Gothic" w:hAnsi="Century Gothic"/>
          <w:b/>
          <w:color w:val="C00060"/>
          <w:sz w:val="28"/>
          <w:szCs w:val="36"/>
        </w:rPr>
      </w:pPr>
      <w:r w:rsidRPr="00BA60C3">
        <w:rPr>
          <w:rFonts w:ascii="Century Gothic" w:hAnsi="Century Gothic"/>
          <w:b/>
          <w:color w:val="C00060"/>
          <w:sz w:val="28"/>
          <w:szCs w:val="36"/>
        </w:rPr>
        <w:t>Compétences et qualités requises</w:t>
      </w:r>
    </w:p>
    <w:p w14:paraId="654B315F" w14:textId="77777777" w:rsidR="00D76C53" w:rsidRPr="00BA60C3" w:rsidRDefault="004F012B" w:rsidP="00D76C53">
      <w:pPr>
        <w:spacing w:after="0"/>
        <w:contextualSpacing/>
        <w:jc w:val="both"/>
        <w:rPr>
          <w:rFonts w:ascii="Century Gothic" w:hAnsi="Century Gothic" w:cs="Calibri"/>
          <w:color w:val="262626"/>
          <w:szCs w:val="20"/>
        </w:rPr>
      </w:pPr>
      <w:r>
        <w:rPr>
          <w:rFonts w:ascii="Century Gothic" w:hAnsi="Century Gothic" w:cs="Calibri"/>
          <w:color w:val="262626"/>
          <w:szCs w:val="20"/>
        </w:rPr>
        <w:t>L</w:t>
      </w:r>
      <w:r w:rsidR="00D76C53" w:rsidRPr="00BA60C3">
        <w:rPr>
          <w:rFonts w:ascii="Century Gothic" w:hAnsi="Century Gothic" w:cs="Calibri"/>
          <w:color w:val="262626"/>
          <w:szCs w:val="20"/>
        </w:rPr>
        <w:t xml:space="preserve">es compétences et qualités suivantes </w:t>
      </w:r>
      <w:r>
        <w:rPr>
          <w:rFonts w:ascii="Century Gothic" w:hAnsi="Century Gothic" w:cs="Calibri"/>
          <w:color w:val="262626"/>
          <w:szCs w:val="20"/>
        </w:rPr>
        <w:t>sont requises</w:t>
      </w:r>
      <w:r w:rsidR="00D76C53" w:rsidRPr="00BA60C3">
        <w:rPr>
          <w:rFonts w:ascii="Century Gothic" w:hAnsi="Century Gothic" w:cs="Calibri"/>
          <w:color w:val="262626"/>
          <w:szCs w:val="20"/>
        </w:rPr>
        <w:t> :</w:t>
      </w:r>
    </w:p>
    <w:p w14:paraId="10B1F556" w14:textId="77777777"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Capacité à prendre en compte un environnement et à le faire évoluer.</w:t>
      </w:r>
    </w:p>
    <w:p w14:paraId="161DA655" w14:textId="77777777" w:rsidR="00D76C53" w:rsidRPr="00BA60C3" w:rsidRDefault="00D76C53" w:rsidP="00D76C53">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lastRenderedPageBreak/>
        <w:t>Capacité à travailler en équipe</w:t>
      </w:r>
      <w:r w:rsidR="001208EE">
        <w:rPr>
          <w:rFonts w:ascii="Century Gothic" w:hAnsi="Century Gothic" w:cs="Calibri"/>
          <w:color w:val="262626"/>
          <w:sz w:val="22"/>
          <w:szCs w:val="20"/>
        </w:rPr>
        <w:t xml:space="preserve"> pluridisciplinaire</w:t>
      </w:r>
    </w:p>
    <w:p w14:paraId="0A82C64D" w14:textId="77777777" w:rsidR="00D76C53" w:rsidRPr="00BA60C3" w:rsidRDefault="00D76C53" w:rsidP="00A83B2B">
      <w:pPr>
        <w:pStyle w:val="Paragraphedeliste"/>
        <w:numPr>
          <w:ilvl w:val="0"/>
          <w:numId w:val="28"/>
        </w:numPr>
        <w:tabs>
          <w:tab w:val="left" w:pos="993"/>
        </w:tabs>
        <w:jc w:val="both"/>
        <w:rPr>
          <w:rFonts w:ascii="Century Gothic" w:hAnsi="Century Gothic" w:cs="Calibri"/>
          <w:color w:val="262626"/>
          <w:sz w:val="22"/>
          <w:szCs w:val="20"/>
        </w:rPr>
      </w:pPr>
      <w:r w:rsidRPr="00BA60C3">
        <w:rPr>
          <w:rFonts w:ascii="Century Gothic" w:hAnsi="Century Gothic" w:cs="Calibri"/>
          <w:color w:val="262626"/>
          <w:sz w:val="22"/>
          <w:szCs w:val="20"/>
        </w:rPr>
        <w:t>Disponibilité, sens de l’engagement et des responsabilités.</w:t>
      </w:r>
    </w:p>
    <w:p w14:paraId="55FE2D05" w14:textId="77777777" w:rsidR="00E24D28" w:rsidRDefault="00E24D28" w:rsidP="00E24D28">
      <w:pPr>
        <w:pStyle w:val="Paragraphedeliste"/>
        <w:ind w:left="284"/>
        <w:jc w:val="both"/>
        <w:rPr>
          <w:rFonts w:ascii="Century Gothic" w:hAnsi="Century Gothic"/>
          <w:color w:val="262626" w:themeColor="text1" w:themeTint="D9"/>
          <w:sz w:val="22"/>
          <w:szCs w:val="22"/>
        </w:rPr>
      </w:pPr>
    </w:p>
    <w:p w14:paraId="131209BD" w14:textId="77777777" w:rsidR="00DB7096" w:rsidRPr="005C4690" w:rsidRDefault="005C4690" w:rsidP="005C4690">
      <w:pPr>
        <w:jc w:val="both"/>
        <w:rPr>
          <w:rFonts w:ascii="Century Gothic" w:hAnsi="Century Gothic"/>
          <w:color w:val="262626" w:themeColor="text1" w:themeTint="D9"/>
        </w:rPr>
      </w:pPr>
      <w:r>
        <w:rPr>
          <w:rFonts w:ascii="Century Gothic" w:hAnsi="Century Gothic"/>
          <w:b/>
          <w:color w:val="C00060"/>
          <w:sz w:val="28"/>
          <w:szCs w:val="36"/>
        </w:rPr>
        <w:t>Dossier de candidature</w:t>
      </w:r>
    </w:p>
    <w:p w14:paraId="360C40DF" w14:textId="77777777"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Les dossiers de candidatures seront constitués des éléments suivants :</w:t>
      </w:r>
    </w:p>
    <w:p w14:paraId="0F21811C" w14:textId="77777777" w:rsidR="005C4690" w:rsidRPr="005C4690" w:rsidRDefault="005C4690" w:rsidP="005C4690">
      <w:pPr>
        <w:autoSpaceDE w:val="0"/>
        <w:autoSpaceDN w:val="0"/>
        <w:adjustRightInd w:val="0"/>
        <w:spacing w:after="0" w:line="240" w:lineRule="auto"/>
        <w:rPr>
          <w:rFonts w:ascii="Century Gothic" w:hAnsi="Century Gothic" w:cs="Garamond"/>
          <w:color w:val="000000"/>
        </w:rPr>
      </w:pPr>
      <w:r w:rsidRPr="005C4690">
        <w:rPr>
          <w:rFonts w:ascii="Century Gothic" w:hAnsi="Century Gothic" w:cs="Garamond"/>
          <w:color w:val="000000"/>
        </w:rPr>
        <w:t>- Une lettre de motivation en français ou en anglais;</w:t>
      </w:r>
    </w:p>
    <w:p w14:paraId="1362B756" w14:textId="70D7F80A" w:rsidR="000749C3" w:rsidRDefault="005C4690" w:rsidP="005C4690">
      <w:pPr>
        <w:autoSpaceDE w:val="0"/>
        <w:autoSpaceDN w:val="0"/>
        <w:adjustRightInd w:val="0"/>
        <w:spacing w:after="0" w:line="240" w:lineRule="auto"/>
        <w:rPr>
          <w:rFonts w:ascii="Century Gothic" w:hAnsi="Century Gothic" w:cs="Garamond"/>
          <w:color w:val="000000"/>
        </w:rPr>
      </w:pPr>
      <w:r w:rsidRPr="00974D53">
        <w:rPr>
          <w:rFonts w:ascii="Century Gothic" w:hAnsi="Century Gothic" w:cs="Garamond"/>
          <w:color w:val="000000"/>
          <w:highlight w:val="yellow"/>
        </w:rPr>
        <w:t xml:space="preserve">- Un CV détaillé comprenant une liste </w:t>
      </w:r>
      <w:r w:rsidR="00974D53" w:rsidRPr="00974D53">
        <w:rPr>
          <w:rFonts w:ascii="Century Gothic" w:hAnsi="Century Gothic" w:cs="Garamond"/>
          <w:color w:val="000000"/>
          <w:highlight w:val="yellow"/>
        </w:rPr>
        <w:t>détaillée des enseignements déjà effectués précédemment et les niveaux associés.</w:t>
      </w:r>
    </w:p>
    <w:p w14:paraId="646579B8" w14:textId="6D59DFC8" w:rsidR="005C4690" w:rsidRPr="005C4690" w:rsidRDefault="000749C3" w:rsidP="00974D53">
      <w:pPr>
        <w:autoSpaceDE w:val="0"/>
        <w:autoSpaceDN w:val="0"/>
        <w:adjustRightInd w:val="0"/>
        <w:spacing w:after="0" w:line="240" w:lineRule="auto"/>
        <w:rPr>
          <w:rFonts w:ascii="Century Gothic" w:hAnsi="Century Gothic" w:cs="Garamond"/>
          <w:color w:val="000000"/>
        </w:rPr>
      </w:pPr>
      <w:r>
        <w:rPr>
          <w:rFonts w:ascii="Century Gothic" w:hAnsi="Century Gothic" w:cs="Garamond"/>
          <w:color w:val="000000"/>
        </w:rPr>
        <w:t xml:space="preserve">- </w:t>
      </w:r>
      <w:r w:rsidR="0062324B">
        <w:rPr>
          <w:rFonts w:ascii="Century Gothic" w:hAnsi="Century Gothic" w:cs="Garamond"/>
          <w:color w:val="000000"/>
        </w:rPr>
        <w:t>Rapport de thèse ;</w:t>
      </w:r>
    </w:p>
    <w:p w14:paraId="23FB6A3A" w14:textId="77777777" w:rsidR="005C4690" w:rsidRPr="005C4690" w:rsidRDefault="005C4690" w:rsidP="005C4690">
      <w:pPr>
        <w:autoSpaceDE w:val="0"/>
        <w:autoSpaceDN w:val="0"/>
        <w:adjustRightInd w:val="0"/>
        <w:spacing w:line="240" w:lineRule="auto"/>
        <w:rPr>
          <w:rFonts w:ascii="Century Gothic" w:hAnsi="Century Gothic" w:cs="Garamond"/>
          <w:color w:val="000000"/>
        </w:rPr>
      </w:pPr>
      <w:r w:rsidRPr="005C4690">
        <w:rPr>
          <w:rFonts w:ascii="Century Gothic" w:hAnsi="Century Gothic" w:cs="Garamond"/>
          <w:color w:val="000000"/>
        </w:rPr>
        <w:t xml:space="preserve">- Les coordonnées complètes de </w:t>
      </w:r>
      <w:r>
        <w:rPr>
          <w:rFonts w:ascii="Century Gothic" w:hAnsi="Century Gothic" w:cs="Garamond"/>
          <w:color w:val="000000"/>
        </w:rPr>
        <w:t>deux</w:t>
      </w:r>
      <w:r w:rsidRPr="005C4690">
        <w:rPr>
          <w:rFonts w:ascii="Century Gothic" w:hAnsi="Century Gothic" w:cs="Garamond"/>
          <w:color w:val="000000"/>
        </w:rPr>
        <w:t xml:space="preserve"> personnes pouvant être contactées afin de fournir une lettre de</w:t>
      </w:r>
      <w:r>
        <w:rPr>
          <w:rFonts w:ascii="Century Gothic" w:hAnsi="Century Gothic" w:cs="Garamond"/>
          <w:color w:val="000000"/>
        </w:rPr>
        <w:t xml:space="preserve"> </w:t>
      </w:r>
      <w:r w:rsidRPr="005C4690">
        <w:rPr>
          <w:rFonts w:ascii="Century Gothic" w:hAnsi="Century Gothic" w:cs="Garamond"/>
          <w:color w:val="000000"/>
        </w:rPr>
        <w:t>référence.</w:t>
      </w:r>
    </w:p>
    <w:p w14:paraId="7F26F980" w14:textId="2590D0FB" w:rsidR="005C4690" w:rsidRPr="005C4690" w:rsidRDefault="005C4690" w:rsidP="005C4690">
      <w:pPr>
        <w:autoSpaceDE w:val="0"/>
        <w:autoSpaceDN w:val="0"/>
        <w:adjustRightInd w:val="0"/>
        <w:spacing w:after="0" w:line="240" w:lineRule="auto"/>
        <w:rPr>
          <w:rFonts w:ascii="Century Gothic" w:hAnsi="Century Gothic"/>
          <w:color w:val="262626" w:themeColor="text1" w:themeTint="D9"/>
        </w:rPr>
      </w:pPr>
      <w:r w:rsidRPr="00995BA0">
        <w:rPr>
          <w:rFonts w:ascii="Century Gothic" w:hAnsi="Century Gothic" w:cs="Garamond"/>
          <w:color w:val="000000"/>
        </w:rPr>
        <w:t xml:space="preserve">Les dossiers de candidature sont à adresser sous la forme d’un document </w:t>
      </w:r>
      <w:proofErr w:type="spellStart"/>
      <w:r w:rsidRPr="00995BA0">
        <w:rPr>
          <w:rFonts w:ascii="Century Gothic" w:hAnsi="Century Gothic" w:cs="Garamond"/>
          <w:color w:val="000000"/>
        </w:rPr>
        <w:t>pdf</w:t>
      </w:r>
      <w:proofErr w:type="spellEnd"/>
      <w:r w:rsidRPr="00995BA0">
        <w:rPr>
          <w:rFonts w:ascii="Century Gothic" w:hAnsi="Century Gothic" w:cs="Garamond"/>
          <w:color w:val="000000"/>
        </w:rPr>
        <w:t xml:space="preserve"> </w:t>
      </w:r>
      <w:r w:rsidRPr="00995BA0">
        <w:rPr>
          <w:rFonts w:ascii="Century Gothic" w:hAnsi="Century Gothic" w:cs="Garamond"/>
          <w:color w:val="000000"/>
          <w:u w:val="single"/>
        </w:rPr>
        <w:t>unique</w:t>
      </w:r>
      <w:r w:rsidRPr="00995BA0">
        <w:rPr>
          <w:rFonts w:ascii="Century Gothic" w:hAnsi="Century Gothic" w:cs="Garamond"/>
          <w:color w:val="000000"/>
        </w:rPr>
        <w:t xml:space="preserve"> aux deux adresses suivantes : </w:t>
      </w:r>
      <w:hyperlink r:id="rId7" w:history="1">
        <w:r w:rsidR="009B4D22" w:rsidRPr="00995BA0">
          <w:rPr>
            <w:rStyle w:val="Lienhypertexte"/>
            <w:rFonts w:ascii="Century Gothic" w:hAnsi="Century Gothic" w:cs="Garamond"/>
          </w:rPr>
          <w:t>carine.ledoux@univ-catholille.fr</w:t>
        </w:r>
      </w:hyperlink>
      <w:r w:rsidR="009B4D22" w:rsidRPr="00995BA0">
        <w:rPr>
          <w:rFonts w:ascii="Century Gothic" w:hAnsi="Century Gothic" w:cs="Garamond"/>
          <w:color w:val="0000FF"/>
        </w:rPr>
        <w:t xml:space="preserve"> </w:t>
      </w:r>
      <w:r w:rsidRPr="00995BA0">
        <w:rPr>
          <w:rFonts w:ascii="Century Gothic" w:hAnsi="Century Gothic" w:cs="Garamond"/>
          <w:color w:val="0000FF"/>
        </w:rPr>
        <w:t xml:space="preserve"> </w:t>
      </w:r>
      <w:r w:rsidRPr="00995BA0">
        <w:rPr>
          <w:rFonts w:ascii="Century Gothic" w:hAnsi="Century Gothic" w:cs="Garamond"/>
          <w:color w:val="000000"/>
        </w:rPr>
        <w:t xml:space="preserve">et </w:t>
      </w:r>
      <w:hyperlink r:id="rId8" w:history="1">
        <w:r w:rsidR="009B4D22" w:rsidRPr="00995BA0">
          <w:rPr>
            <w:rStyle w:val="Lienhypertexte"/>
            <w:rFonts w:ascii="Century Gothic" w:hAnsi="Century Gothic" w:cs="Garamond"/>
          </w:rPr>
          <w:t>fges.recrutement@univ-catholille.fr</w:t>
        </w:r>
      </w:hyperlink>
      <w:r w:rsidRPr="00995BA0">
        <w:rPr>
          <w:rFonts w:ascii="Century Gothic" w:hAnsi="Century Gothic" w:cs="Garamond"/>
          <w:color w:val="000000"/>
        </w:rPr>
        <w:t xml:space="preserve">. La date limite de dépôt des dossiers est le </w:t>
      </w:r>
      <w:r w:rsidR="00995BA0" w:rsidRPr="00995BA0">
        <w:rPr>
          <w:rFonts w:ascii="Century Gothic" w:hAnsi="Century Gothic" w:cs="Garamond"/>
          <w:b/>
          <w:color w:val="000000"/>
          <w:u w:val="single"/>
        </w:rPr>
        <w:t>24</w:t>
      </w:r>
      <w:r w:rsidR="000749C3" w:rsidRPr="00995BA0">
        <w:rPr>
          <w:rFonts w:ascii="Century Gothic" w:hAnsi="Century Gothic" w:cs="Garamond"/>
          <w:b/>
          <w:color w:val="000000"/>
          <w:u w:val="single"/>
        </w:rPr>
        <w:t xml:space="preserve"> mars 23h59</w:t>
      </w:r>
      <w:r w:rsidRPr="00995BA0">
        <w:rPr>
          <w:rFonts w:ascii="Century Gothic" w:hAnsi="Century Gothic" w:cs="Garamond"/>
          <w:color w:val="000000"/>
        </w:rPr>
        <w:t xml:space="preserve">. Les auditions auront lieu </w:t>
      </w:r>
      <w:r w:rsidR="006406D9" w:rsidRPr="00995BA0">
        <w:rPr>
          <w:rFonts w:ascii="Century Gothic" w:hAnsi="Century Gothic" w:cs="Garamond"/>
          <w:color w:val="000000"/>
        </w:rPr>
        <w:t>lors de la</w:t>
      </w:r>
      <w:r w:rsidR="000749C3" w:rsidRPr="00995BA0">
        <w:rPr>
          <w:rFonts w:ascii="Century Gothic" w:hAnsi="Century Gothic" w:cs="Garamond"/>
          <w:color w:val="000000"/>
        </w:rPr>
        <w:t xml:space="preserve"> semaine du </w:t>
      </w:r>
      <w:r w:rsidR="00995BA0" w:rsidRPr="00995BA0">
        <w:rPr>
          <w:rFonts w:ascii="Century Gothic" w:hAnsi="Century Gothic" w:cs="Garamond"/>
          <w:b/>
          <w:color w:val="000000"/>
          <w:u w:val="single"/>
        </w:rPr>
        <w:t>01 Avril</w:t>
      </w:r>
      <w:r w:rsidRPr="00995BA0">
        <w:rPr>
          <w:rFonts w:ascii="Century Gothic" w:hAnsi="Century Gothic" w:cs="Garamond"/>
          <w:color w:val="000000"/>
        </w:rPr>
        <w:t xml:space="preserve"> (la date précise sera communiquée ultérieurement). Pour toute information complémentaire ou pour toute question relative à votre candidature, merci d’envoyer votre demande à </w:t>
      </w:r>
      <w:hyperlink r:id="rId9" w:history="1">
        <w:r w:rsidR="006406D9" w:rsidRPr="00995BA0">
          <w:rPr>
            <w:rStyle w:val="Lienhypertexte"/>
            <w:rFonts w:ascii="Century Gothic" w:hAnsi="Century Gothic" w:cs="Garamond"/>
          </w:rPr>
          <w:t>fges.recrutement@univ-catholille.fr</w:t>
        </w:r>
      </w:hyperlink>
      <w:r w:rsidR="006406D9" w:rsidRPr="00995BA0">
        <w:rPr>
          <w:rFonts w:ascii="Century Gothic" w:hAnsi="Century Gothic" w:cs="Garamond"/>
          <w:color w:val="000000"/>
        </w:rPr>
        <w:t xml:space="preserve"> en indiquant </w:t>
      </w:r>
      <w:r w:rsidR="00974D53" w:rsidRPr="00995BA0">
        <w:rPr>
          <w:rFonts w:ascii="Century Gothic" w:hAnsi="Century Gothic" w:cs="Garamond"/>
          <w:color w:val="000000"/>
        </w:rPr>
        <w:t>le numéro</w:t>
      </w:r>
      <w:r w:rsidR="006406D9" w:rsidRPr="00995BA0">
        <w:rPr>
          <w:rFonts w:ascii="Century Gothic" w:hAnsi="Century Gothic" w:cs="Garamond"/>
          <w:color w:val="000000"/>
        </w:rPr>
        <w:t xml:space="preserve"> de référence </w:t>
      </w:r>
      <w:r w:rsidR="00F54ADE" w:rsidRPr="00995BA0">
        <w:rPr>
          <w:rFonts w:ascii="Century Gothic" w:hAnsi="Century Gothic" w:cs="Garamond"/>
          <w:color w:val="000000"/>
        </w:rPr>
        <w:t>INFO</w:t>
      </w:r>
      <w:r w:rsidR="006406D9" w:rsidRPr="00995BA0">
        <w:rPr>
          <w:rFonts w:ascii="Century Gothic" w:hAnsi="Century Gothic" w:cs="Garamond"/>
          <w:color w:val="000000"/>
        </w:rPr>
        <w:t>201</w:t>
      </w:r>
      <w:r w:rsidR="00F5681F" w:rsidRPr="00995BA0">
        <w:rPr>
          <w:rFonts w:ascii="Century Gothic" w:hAnsi="Century Gothic" w:cs="Garamond"/>
          <w:color w:val="000000"/>
        </w:rPr>
        <w:t>9</w:t>
      </w:r>
      <w:r w:rsidR="00995BA0">
        <w:rPr>
          <w:rFonts w:ascii="Century Gothic" w:hAnsi="Century Gothic" w:cs="Garamond"/>
          <w:color w:val="000000"/>
        </w:rPr>
        <w:t>-2</w:t>
      </w:r>
      <w:r w:rsidR="006406D9" w:rsidRPr="00995BA0">
        <w:rPr>
          <w:rFonts w:ascii="Century Gothic" w:hAnsi="Century Gothic" w:cs="Garamond"/>
          <w:color w:val="000000"/>
        </w:rPr>
        <w:t>.</w:t>
      </w:r>
    </w:p>
    <w:p w14:paraId="153E99D1" w14:textId="77777777" w:rsidR="00606DEA" w:rsidRDefault="00606DEA" w:rsidP="00606DEA">
      <w:pPr>
        <w:pStyle w:val="Paragraphedeliste"/>
        <w:ind w:left="284"/>
        <w:jc w:val="both"/>
        <w:rPr>
          <w:rFonts w:ascii="Century Gothic" w:hAnsi="Century Gothic"/>
          <w:color w:val="262626" w:themeColor="text1" w:themeTint="D9"/>
          <w:sz w:val="22"/>
          <w:szCs w:val="22"/>
        </w:rPr>
      </w:pPr>
    </w:p>
    <w:p w14:paraId="1D9F9336" w14:textId="77777777" w:rsidR="0062324B" w:rsidRDefault="0062324B" w:rsidP="00606DEA">
      <w:pPr>
        <w:pStyle w:val="Paragraphedeliste"/>
        <w:ind w:left="284"/>
        <w:jc w:val="both"/>
        <w:rPr>
          <w:rFonts w:ascii="Century Gothic" w:hAnsi="Century Gothic"/>
          <w:color w:val="262626" w:themeColor="text1" w:themeTint="D9"/>
          <w:sz w:val="22"/>
          <w:szCs w:val="22"/>
        </w:rPr>
      </w:pPr>
    </w:p>
    <w:p w14:paraId="0DDF3F82" w14:textId="77777777" w:rsidR="0062324B" w:rsidRPr="005C4690" w:rsidRDefault="0062324B" w:rsidP="00606DEA">
      <w:pPr>
        <w:pStyle w:val="Paragraphedeliste"/>
        <w:ind w:left="284"/>
        <w:jc w:val="both"/>
        <w:rPr>
          <w:rFonts w:ascii="Century Gothic" w:hAnsi="Century Gothic"/>
          <w:color w:val="262626" w:themeColor="text1" w:themeTint="D9"/>
          <w:sz w:val="22"/>
          <w:szCs w:val="22"/>
        </w:rPr>
      </w:pPr>
    </w:p>
    <w:p w14:paraId="48941D3E" w14:textId="77777777" w:rsidR="00FF274F" w:rsidRPr="00BA60C3" w:rsidRDefault="00177C7C" w:rsidP="00740F7D">
      <w:pPr>
        <w:spacing w:after="0"/>
        <w:rPr>
          <w:rFonts w:ascii="Century Gothic" w:hAnsi="Century Gothic"/>
        </w:rPr>
      </w:pPr>
      <w:r w:rsidRPr="00BA60C3">
        <w:rPr>
          <w:rFonts w:ascii="Century Gothic" w:hAnsi="Century Gothic"/>
          <w:noProof/>
        </w:rPr>
        <mc:AlternateContent>
          <mc:Choice Requires="wps">
            <w:drawing>
              <wp:anchor distT="0" distB="0" distL="114300" distR="114300" simplePos="0" relativeHeight="251664384" behindDoc="0" locked="0" layoutInCell="1" allowOverlap="1" wp14:anchorId="6EB1CEC3" wp14:editId="3655FCB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D19A23" w14:textId="77777777" w:rsidR="00587E84" w:rsidRPr="00E24D28" w:rsidRDefault="00587E84"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6012EEC1" w14:textId="77777777" w:rsidR="00587E84" w:rsidRPr="0062324B" w:rsidRDefault="00587E84"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 xml:space="preserve">Directeur des Ressources Humaines- 03 59 31 50 11 </w:t>
                            </w:r>
                            <w:hyperlink r:id="rId10" w:history="1">
                              <w:r w:rsidRPr="00DB2D7F">
                                <w:rPr>
                                  <w:rStyle w:val="Lienhypertexte"/>
                                  <w:rFonts w:cs="Tahoma"/>
                                  <w:sz w:val="20"/>
                                  <w:szCs w:val="20"/>
                                </w:rPr>
                                <w:t>carine.ledoux@univ-catholille.fr</w:t>
                              </w:r>
                            </w:hyperlink>
                            <w:r>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1CEC3"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14:paraId="0CD19A23" w14:textId="77777777" w:rsidR="00587E84" w:rsidRPr="00E24D28" w:rsidRDefault="00587E84"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6012EEC1" w14:textId="77777777" w:rsidR="00587E84" w:rsidRPr="0062324B" w:rsidRDefault="00587E84"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 xml:space="preserve">Directeur des Ressources Humaines- 03 59 31 50 11 </w:t>
                      </w:r>
                      <w:hyperlink r:id="rId11" w:history="1">
                        <w:r w:rsidRPr="00DB2D7F">
                          <w:rPr>
                            <w:rStyle w:val="Lienhypertexte"/>
                            <w:rFonts w:cs="Tahoma"/>
                            <w:sz w:val="20"/>
                            <w:szCs w:val="20"/>
                          </w:rPr>
                          <w:t>carine.ledoux@univ-catholille.fr</w:t>
                        </w:r>
                      </w:hyperlink>
                      <w:r>
                        <w:rPr>
                          <w:rFonts w:cs="Tahoma"/>
                          <w:sz w:val="20"/>
                          <w:szCs w:val="20"/>
                        </w:rPr>
                        <w:t xml:space="preserve"> </w:t>
                      </w:r>
                    </w:p>
                  </w:txbxContent>
                </v:textbox>
              </v:shape>
            </w:pict>
          </mc:Fallback>
        </mc:AlternateContent>
      </w:r>
      <w:r w:rsidR="00AA6607" w:rsidRPr="00BA60C3">
        <w:rPr>
          <w:rFonts w:ascii="Century Gothic" w:hAnsi="Century Gothic"/>
          <w:noProof/>
        </w:rPr>
        <w:drawing>
          <wp:inline distT="0" distB="0" distL="0" distR="0" wp14:anchorId="1BCBAA81" wp14:editId="6F58E409">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2" cstate="print"/>
                    <a:stretch>
                      <a:fillRect/>
                    </a:stretch>
                  </pic:blipFill>
                  <pic:spPr>
                    <a:xfrm>
                      <a:off x="0" y="0"/>
                      <a:ext cx="506971" cy="768139"/>
                    </a:xfrm>
                    <a:prstGeom prst="rect">
                      <a:avLst/>
                    </a:prstGeom>
                  </pic:spPr>
                </pic:pic>
              </a:graphicData>
            </a:graphic>
          </wp:inline>
        </w:drawing>
      </w:r>
    </w:p>
    <w:sectPr w:rsidR="00FF274F" w:rsidRPr="00BA60C3" w:rsidSect="00AA6607">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87F80B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572" w:hanging="360"/>
      </w:pPr>
      <w:rPr>
        <w:rFonts w:ascii="Symbol" w:hAnsi="Symbol" w:hint="default"/>
      </w:rPr>
    </w:lvl>
    <w:lvl w:ilvl="1" w:tplc="DD92B8B0">
      <w:numFmt w:val="bullet"/>
      <w:lvlText w:val="-"/>
      <w:lvlJc w:val="left"/>
      <w:pPr>
        <w:ind w:left="2427" w:hanging="495"/>
      </w:pPr>
      <w:rPr>
        <w:rFonts w:ascii="Trebuchet MS" w:eastAsia="Times New Roman" w:hAnsi="Trebuchet MS" w:cs="Times New Roman"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4F"/>
    <w:rsid w:val="000333C6"/>
    <w:rsid w:val="00054E72"/>
    <w:rsid w:val="00065F7F"/>
    <w:rsid w:val="000749C3"/>
    <w:rsid w:val="00087111"/>
    <w:rsid w:val="00087A44"/>
    <w:rsid w:val="000A7D48"/>
    <w:rsid w:val="001061C3"/>
    <w:rsid w:val="001208EE"/>
    <w:rsid w:val="00177C7C"/>
    <w:rsid w:val="001B7A5F"/>
    <w:rsid w:val="001E330A"/>
    <w:rsid w:val="001F55E8"/>
    <w:rsid w:val="0024502D"/>
    <w:rsid w:val="00246BA2"/>
    <w:rsid w:val="0026112E"/>
    <w:rsid w:val="002A329F"/>
    <w:rsid w:val="002B3D63"/>
    <w:rsid w:val="002D2EE3"/>
    <w:rsid w:val="002E39F8"/>
    <w:rsid w:val="002E6567"/>
    <w:rsid w:val="002F0187"/>
    <w:rsid w:val="00325343"/>
    <w:rsid w:val="0037233B"/>
    <w:rsid w:val="003856FE"/>
    <w:rsid w:val="0039071D"/>
    <w:rsid w:val="00390ABC"/>
    <w:rsid w:val="003F4A71"/>
    <w:rsid w:val="0041499E"/>
    <w:rsid w:val="004229BF"/>
    <w:rsid w:val="00423334"/>
    <w:rsid w:val="00442A06"/>
    <w:rsid w:val="00444C19"/>
    <w:rsid w:val="00444D66"/>
    <w:rsid w:val="00482DDB"/>
    <w:rsid w:val="004B301E"/>
    <w:rsid w:val="004C72A3"/>
    <w:rsid w:val="004E00AD"/>
    <w:rsid w:val="004E067E"/>
    <w:rsid w:val="004E249B"/>
    <w:rsid w:val="004E3883"/>
    <w:rsid w:val="004F012B"/>
    <w:rsid w:val="004F2624"/>
    <w:rsid w:val="004F767B"/>
    <w:rsid w:val="00504987"/>
    <w:rsid w:val="00561F82"/>
    <w:rsid w:val="00565650"/>
    <w:rsid w:val="00573350"/>
    <w:rsid w:val="005873EE"/>
    <w:rsid w:val="00587E84"/>
    <w:rsid w:val="00597569"/>
    <w:rsid w:val="005B3E82"/>
    <w:rsid w:val="005B765A"/>
    <w:rsid w:val="005C4690"/>
    <w:rsid w:val="005D74E2"/>
    <w:rsid w:val="00606DEA"/>
    <w:rsid w:val="00607076"/>
    <w:rsid w:val="006129A1"/>
    <w:rsid w:val="00622262"/>
    <w:rsid w:val="0062324B"/>
    <w:rsid w:val="006323B6"/>
    <w:rsid w:val="006406D9"/>
    <w:rsid w:val="00682AF7"/>
    <w:rsid w:val="006B54A0"/>
    <w:rsid w:val="006B7C9A"/>
    <w:rsid w:val="006C56AD"/>
    <w:rsid w:val="006D10CA"/>
    <w:rsid w:val="006D5E93"/>
    <w:rsid w:val="006E2157"/>
    <w:rsid w:val="006F03DF"/>
    <w:rsid w:val="00740F7D"/>
    <w:rsid w:val="00774954"/>
    <w:rsid w:val="007A5C5C"/>
    <w:rsid w:val="007B6D24"/>
    <w:rsid w:val="007D0533"/>
    <w:rsid w:val="007E4038"/>
    <w:rsid w:val="007F3E70"/>
    <w:rsid w:val="007F40E6"/>
    <w:rsid w:val="008238D6"/>
    <w:rsid w:val="008377C8"/>
    <w:rsid w:val="00853423"/>
    <w:rsid w:val="00880219"/>
    <w:rsid w:val="008B5999"/>
    <w:rsid w:val="008E210B"/>
    <w:rsid w:val="008F44D6"/>
    <w:rsid w:val="0092322B"/>
    <w:rsid w:val="00934B73"/>
    <w:rsid w:val="00974D53"/>
    <w:rsid w:val="00995BA0"/>
    <w:rsid w:val="009A69CE"/>
    <w:rsid w:val="009B16EC"/>
    <w:rsid w:val="009B4D22"/>
    <w:rsid w:val="009C76AE"/>
    <w:rsid w:val="009D34D5"/>
    <w:rsid w:val="009E0AEB"/>
    <w:rsid w:val="00A32778"/>
    <w:rsid w:val="00A53E9D"/>
    <w:rsid w:val="00A83B2B"/>
    <w:rsid w:val="00AA6607"/>
    <w:rsid w:val="00AB48B8"/>
    <w:rsid w:val="00AB6ABF"/>
    <w:rsid w:val="00AC2E9C"/>
    <w:rsid w:val="00AD71FA"/>
    <w:rsid w:val="00AE380F"/>
    <w:rsid w:val="00B14F34"/>
    <w:rsid w:val="00B203EB"/>
    <w:rsid w:val="00B2122D"/>
    <w:rsid w:val="00B23405"/>
    <w:rsid w:val="00B34146"/>
    <w:rsid w:val="00B85687"/>
    <w:rsid w:val="00BA60C3"/>
    <w:rsid w:val="00BC24EB"/>
    <w:rsid w:val="00BC42AF"/>
    <w:rsid w:val="00C72507"/>
    <w:rsid w:val="00C774F0"/>
    <w:rsid w:val="00CB7992"/>
    <w:rsid w:val="00CC5543"/>
    <w:rsid w:val="00D0397F"/>
    <w:rsid w:val="00D175F6"/>
    <w:rsid w:val="00D53E87"/>
    <w:rsid w:val="00D76C53"/>
    <w:rsid w:val="00DB7096"/>
    <w:rsid w:val="00DC19C2"/>
    <w:rsid w:val="00DD46CC"/>
    <w:rsid w:val="00DE267B"/>
    <w:rsid w:val="00DF3295"/>
    <w:rsid w:val="00E00D57"/>
    <w:rsid w:val="00E0257E"/>
    <w:rsid w:val="00E10616"/>
    <w:rsid w:val="00E24D28"/>
    <w:rsid w:val="00E54B37"/>
    <w:rsid w:val="00EA18DB"/>
    <w:rsid w:val="00EB67A4"/>
    <w:rsid w:val="00EC69D4"/>
    <w:rsid w:val="00ED6F95"/>
    <w:rsid w:val="00EE3751"/>
    <w:rsid w:val="00F13087"/>
    <w:rsid w:val="00F50EF7"/>
    <w:rsid w:val="00F54ADE"/>
    <w:rsid w:val="00F5681F"/>
    <w:rsid w:val="00F86558"/>
    <w:rsid w:val="00FB2757"/>
    <w:rsid w:val="00FC0F14"/>
    <w:rsid w:val="00FC319E"/>
    <w:rsid w:val="00FE0E6F"/>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E27F"/>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es.recrutement@univ-catholill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ine.ledoux@univ-catholille.fr"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arine.ledoux@univ-catholille.fr" TargetMode="External"/><Relationship Id="rId5" Type="http://schemas.openxmlformats.org/officeDocument/2006/relationships/webSettings" Target="webSettings.xml"/><Relationship Id="rId10" Type="http://schemas.openxmlformats.org/officeDocument/2006/relationships/hyperlink" Target="mailto:carine.ledoux@univ-catholille.fr" TargetMode="External"/><Relationship Id="rId4" Type="http://schemas.openxmlformats.org/officeDocument/2006/relationships/settings" Target="settings.xml"/><Relationship Id="rId9" Type="http://schemas.openxmlformats.org/officeDocument/2006/relationships/hyperlink" Target="mailto:fges.recrutement@univ-catholille.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29DE-4991-48D0-B59B-B2122C93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667</Words>
  <Characters>3669</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Catholique de Lille</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GOUVY Nicolas</cp:lastModifiedBy>
  <cp:revision>6</cp:revision>
  <cp:lastPrinted>2014-11-25T07:59:00Z</cp:lastPrinted>
  <dcterms:created xsi:type="dcterms:W3CDTF">2019-02-10T20:47:00Z</dcterms:created>
  <dcterms:modified xsi:type="dcterms:W3CDTF">2019-02-11T19:16:00Z</dcterms:modified>
</cp:coreProperties>
</file>