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10F" w:rsidRPr="0034532E" w:rsidRDefault="0022210F" w:rsidP="0022210F">
      <w:pPr>
        <w:pStyle w:val="Titre"/>
        <w:pBdr>
          <w:bottom w:val="single" w:sz="12" w:space="0" w:color="auto"/>
        </w:pBdr>
        <w:rPr>
          <w:smallCaps/>
          <w:bdr w:val="none" w:sz="0" w:space="0" w:color="auto"/>
        </w:rPr>
      </w:pPr>
      <w:r w:rsidRPr="0034532E">
        <w:rPr>
          <w:bdr w:val="none" w:sz="0" w:space="0" w:color="auto"/>
        </w:rPr>
        <w:t xml:space="preserve">Concours d’entrée en </w:t>
      </w:r>
      <w:r w:rsidRPr="0034532E">
        <w:rPr>
          <w:smallCaps/>
          <w:bdr w:val="none" w:sz="0" w:space="0" w:color="auto"/>
        </w:rPr>
        <w:t xml:space="preserve">LICENCE </w:t>
      </w:r>
      <w:r w:rsidR="007F2C2C" w:rsidRPr="0034532E">
        <w:rPr>
          <w:smallCaps/>
          <w:bdr w:val="none" w:sz="0" w:space="0" w:color="auto"/>
        </w:rPr>
        <w:t>3</w:t>
      </w:r>
    </w:p>
    <w:p w:rsidR="0022210F" w:rsidRPr="0034532E" w:rsidRDefault="0022210F" w:rsidP="0022210F">
      <w:pPr>
        <w:pStyle w:val="Titre"/>
        <w:pBdr>
          <w:bottom w:val="single" w:sz="12" w:space="0" w:color="auto"/>
        </w:pBdr>
        <w:rPr>
          <w:sz w:val="20"/>
          <w:szCs w:val="20"/>
          <w:bdr w:val="none" w:sz="0" w:space="0" w:color="auto"/>
        </w:rPr>
      </w:pPr>
    </w:p>
    <w:p w:rsidR="00192504" w:rsidRPr="0034532E" w:rsidRDefault="00192504" w:rsidP="00192504">
      <w:pPr>
        <w:pStyle w:val="Titre"/>
        <w:rPr>
          <w:sz w:val="20"/>
          <w:szCs w:val="20"/>
          <w:bdr w:val="none" w:sz="0" w:space="0" w:color="auto"/>
        </w:rPr>
      </w:pPr>
    </w:p>
    <w:p w:rsidR="000C45EA" w:rsidRPr="0034532E" w:rsidRDefault="000C45EA" w:rsidP="000C45EA">
      <w:pPr>
        <w:pStyle w:val="Titre"/>
        <w:rPr>
          <w:bdr w:val="none" w:sz="0" w:space="0" w:color="auto"/>
        </w:rPr>
      </w:pPr>
      <w:r w:rsidRPr="0034532E">
        <w:rPr>
          <w:bdr w:val="none" w:sz="0" w:space="0" w:color="auto"/>
        </w:rPr>
        <w:t xml:space="preserve">QCM de matières quantitatives du </w:t>
      </w:r>
      <w:r w:rsidR="00B33465">
        <w:rPr>
          <w:bdr w:val="none" w:sz="0" w:space="0" w:color="auto"/>
        </w:rPr>
        <w:t>27</w:t>
      </w:r>
      <w:r w:rsidR="00437CEC">
        <w:rPr>
          <w:bdr w:val="none" w:sz="0" w:space="0" w:color="auto"/>
        </w:rPr>
        <w:t xml:space="preserve"> </w:t>
      </w:r>
      <w:r w:rsidR="00B33465">
        <w:rPr>
          <w:bdr w:val="none" w:sz="0" w:space="0" w:color="auto"/>
        </w:rPr>
        <w:t>aout</w:t>
      </w:r>
      <w:r w:rsidR="003E7B48" w:rsidRPr="0034532E">
        <w:rPr>
          <w:bdr w:val="none" w:sz="0" w:space="0" w:color="auto"/>
        </w:rPr>
        <w:t xml:space="preserve"> 20</w:t>
      </w:r>
      <w:r w:rsidR="00C209CC" w:rsidRPr="0034532E">
        <w:rPr>
          <w:bdr w:val="none" w:sz="0" w:space="0" w:color="auto"/>
        </w:rPr>
        <w:t>1</w:t>
      </w:r>
      <w:r w:rsidR="00437CEC">
        <w:rPr>
          <w:bdr w:val="none" w:sz="0" w:space="0" w:color="auto"/>
        </w:rPr>
        <w:t>8</w:t>
      </w:r>
    </w:p>
    <w:p w:rsidR="000C45EA" w:rsidRPr="0034532E" w:rsidRDefault="000C45EA" w:rsidP="000C45EA">
      <w:pPr>
        <w:pStyle w:val="Titre"/>
        <w:pBdr>
          <w:bottom w:val="single" w:sz="12" w:space="1" w:color="auto"/>
        </w:pBdr>
        <w:rPr>
          <w:sz w:val="28"/>
          <w:szCs w:val="28"/>
          <w:bdr w:val="none" w:sz="0" w:space="0" w:color="auto"/>
        </w:rPr>
      </w:pPr>
    </w:p>
    <w:p w:rsidR="000C45EA" w:rsidRPr="0034532E" w:rsidRDefault="000C45EA" w:rsidP="000C45EA">
      <w:pPr>
        <w:pStyle w:val="Titre"/>
        <w:rPr>
          <w:sz w:val="20"/>
          <w:szCs w:val="20"/>
          <w:bdr w:val="none" w:sz="0" w:space="0" w:color="auto"/>
        </w:rPr>
      </w:pPr>
    </w:p>
    <w:p w:rsidR="000C45EA" w:rsidRPr="0034532E" w:rsidRDefault="000C45EA" w:rsidP="000C45EA">
      <w:pPr>
        <w:pStyle w:val="Titre"/>
        <w:rPr>
          <w:sz w:val="28"/>
          <w:szCs w:val="28"/>
          <w:bdr w:val="none" w:sz="0" w:space="0" w:color="auto"/>
        </w:rPr>
      </w:pPr>
      <w:r w:rsidRPr="0034532E">
        <w:rPr>
          <w:sz w:val="28"/>
          <w:szCs w:val="28"/>
          <w:bdr w:val="none" w:sz="0" w:space="0" w:color="auto"/>
        </w:rPr>
        <w:t>Durée de l’épreuve : 25 minutes</w:t>
      </w:r>
    </w:p>
    <w:p w:rsidR="000C45EA" w:rsidRPr="0034532E" w:rsidRDefault="000C45EA" w:rsidP="00B870DC">
      <w:pPr>
        <w:tabs>
          <w:tab w:val="left" w:leader="dot" w:pos="4678"/>
        </w:tabs>
        <w:spacing w:before="100" w:beforeAutospacing="1" w:after="100" w:afterAutospacing="1"/>
        <w:jc w:val="center"/>
        <w:rPr>
          <w:sz w:val="26"/>
          <w:szCs w:val="26"/>
        </w:rPr>
      </w:pPr>
      <w:r w:rsidRPr="0034532E">
        <w:rPr>
          <w:sz w:val="26"/>
          <w:szCs w:val="26"/>
        </w:rPr>
        <w:t>Nom :</w:t>
      </w:r>
      <w:r w:rsidRPr="0034532E">
        <w:rPr>
          <w:sz w:val="26"/>
          <w:szCs w:val="26"/>
        </w:rPr>
        <w:tab/>
      </w:r>
    </w:p>
    <w:p w:rsidR="000C45EA" w:rsidRPr="0034532E" w:rsidRDefault="000C45EA" w:rsidP="000C45EA">
      <w:pPr>
        <w:tabs>
          <w:tab w:val="left" w:leader="dot" w:pos="4678"/>
        </w:tabs>
        <w:spacing w:before="100" w:beforeAutospacing="1" w:after="100" w:afterAutospacing="1"/>
        <w:jc w:val="center"/>
        <w:rPr>
          <w:sz w:val="26"/>
          <w:szCs w:val="26"/>
        </w:rPr>
      </w:pPr>
      <w:r w:rsidRPr="0034532E">
        <w:rPr>
          <w:sz w:val="26"/>
          <w:szCs w:val="26"/>
        </w:rPr>
        <w:t>Prénom :</w:t>
      </w:r>
      <w:r w:rsidRPr="0034532E">
        <w:rPr>
          <w:sz w:val="26"/>
          <w:szCs w:val="26"/>
        </w:rPr>
        <w:tab/>
      </w:r>
      <w:bookmarkStart w:id="0" w:name="_GoBack"/>
      <w:bookmarkEnd w:id="0"/>
    </w:p>
    <w:p w:rsidR="000C45EA" w:rsidRPr="0034532E" w:rsidRDefault="000C45EA" w:rsidP="000C45EA">
      <w:pPr>
        <w:jc w:val="both"/>
      </w:pPr>
    </w:p>
    <w:p w:rsidR="000C45EA" w:rsidRPr="00EF0B71" w:rsidRDefault="000C45EA" w:rsidP="000C45EA">
      <w:pPr>
        <w:pStyle w:val="Titre"/>
        <w:numPr>
          <w:ilvl w:val="0"/>
          <w:numId w:val="1"/>
        </w:numPr>
        <w:jc w:val="left"/>
        <w:rPr>
          <w:b w:val="0"/>
          <w:bCs/>
          <w:sz w:val="26"/>
          <w:szCs w:val="26"/>
          <w:bdr w:val="none" w:sz="0" w:space="0" w:color="auto"/>
        </w:rPr>
      </w:pPr>
      <w:r w:rsidRPr="00EF0B71">
        <w:rPr>
          <w:b w:val="0"/>
          <w:bCs/>
          <w:sz w:val="26"/>
          <w:szCs w:val="26"/>
          <w:bdr w:val="none" w:sz="0" w:space="0" w:color="auto"/>
        </w:rPr>
        <w:t>L’usage de la calculatrice n’est pas autorisé</w:t>
      </w:r>
    </w:p>
    <w:p w:rsidR="000C45EA" w:rsidRPr="00EF0B71" w:rsidRDefault="000C45EA" w:rsidP="000C45EA">
      <w:pPr>
        <w:pStyle w:val="Titre"/>
        <w:numPr>
          <w:ilvl w:val="0"/>
          <w:numId w:val="1"/>
        </w:numPr>
        <w:jc w:val="left"/>
        <w:rPr>
          <w:b w:val="0"/>
          <w:bCs/>
          <w:sz w:val="26"/>
          <w:szCs w:val="26"/>
          <w:bdr w:val="none" w:sz="0" w:space="0" w:color="auto"/>
        </w:rPr>
      </w:pPr>
      <w:r w:rsidRPr="00EF0B71">
        <w:rPr>
          <w:b w:val="0"/>
          <w:bCs/>
          <w:sz w:val="26"/>
          <w:szCs w:val="26"/>
          <w:bdr w:val="none" w:sz="0" w:space="0" w:color="auto"/>
        </w:rPr>
        <w:t>Aucun document n’est autorisé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340"/>
        <w:gridCol w:w="340"/>
        <w:gridCol w:w="340"/>
        <w:gridCol w:w="340"/>
        <w:gridCol w:w="340"/>
        <w:gridCol w:w="340"/>
      </w:tblGrid>
      <w:tr w:rsidR="00EE2DD5" w:rsidRPr="00EF0B71" w:rsidTr="0011036B">
        <w:trPr>
          <w:trHeight w:val="340"/>
          <w:jc w:val="center"/>
        </w:trPr>
        <w:tc>
          <w:tcPr>
            <w:tcW w:w="7428" w:type="dxa"/>
            <w:gridSpan w:val="4"/>
            <w:tcBorders>
              <w:top w:val="single" w:sz="4" w:space="0" w:color="auto"/>
              <w:bottom w:val="nil"/>
              <w:right w:val="nil"/>
            </w:tcBorders>
            <w:vAlign w:val="center"/>
          </w:tcPr>
          <w:p w:rsidR="00EE2DD5" w:rsidRPr="00EF0B71" w:rsidRDefault="00EE2DD5" w:rsidP="00946713">
            <w:pPr>
              <w:rPr>
                <w:rFonts w:ascii="Verdana" w:eastAsia="Calibri" w:hAnsi="Verdana" w:cs="Arial"/>
                <w:sz w:val="20"/>
                <w:szCs w:val="20"/>
                <w:lang w:eastAsia="en-US"/>
              </w:rPr>
            </w:pPr>
            <w:r w:rsidRPr="00EF0B71">
              <w:rPr>
                <w:rFonts w:ascii="Verdana" w:eastAsia="Calibri" w:hAnsi="Verdana" w:cs="Arial"/>
                <w:sz w:val="20"/>
                <w:szCs w:val="20"/>
                <w:lang w:eastAsia="en-US"/>
              </w:rPr>
              <w:t>Bonne réponse</w:t>
            </w:r>
            <w:r w:rsidRPr="00EF0B71">
              <w:rPr>
                <w:rFonts w:ascii="Verdana" w:eastAsia="Calibri" w:hAnsi="Verdana" w:cs="Arial"/>
                <w:sz w:val="20"/>
                <w:szCs w:val="20"/>
                <w:lang w:eastAsia="en-US"/>
              </w:rPr>
              <w:tab/>
            </w:r>
          </w:p>
        </w:tc>
        <w:tc>
          <w:tcPr>
            <w:tcW w:w="1020" w:type="dxa"/>
            <w:gridSpan w:val="3"/>
            <w:tcBorders>
              <w:left w:val="nil"/>
              <w:bottom w:val="nil"/>
              <w:right w:val="single" w:sz="4" w:space="0" w:color="auto"/>
            </w:tcBorders>
            <w:vAlign w:val="center"/>
          </w:tcPr>
          <w:p w:rsidR="00EE2DD5" w:rsidRPr="00EF0B71" w:rsidRDefault="00EE2DD5" w:rsidP="0011036B">
            <w:pPr>
              <w:tabs>
                <w:tab w:val="left" w:leader="dot" w:pos="7377"/>
              </w:tabs>
              <w:rPr>
                <w:rFonts w:ascii="Verdana" w:eastAsia="Calibri" w:hAnsi="Verdana" w:cs="Arial"/>
                <w:sz w:val="20"/>
                <w:szCs w:val="20"/>
                <w:lang w:eastAsia="en-US"/>
              </w:rPr>
            </w:pPr>
            <w:r w:rsidRPr="00EF0B71">
              <w:rPr>
                <w:rFonts w:ascii="Verdana" w:eastAsia="Calibri" w:hAnsi="Verdana" w:cs="Arial"/>
                <w:sz w:val="20"/>
                <w:szCs w:val="20"/>
                <w:lang w:eastAsia="en-US"/>
              </w:rPr>
              <w:t>1 point</w:t>
            </w:r>
          </w:p>
        </w:tc>
      </w:tr>
      <w:tr w:rsidR="00EE2DD5" w:rsidRPr="00EF0B71" w:rsidTr="0011036B">
        <w:trPr>
          <w:trHeight w:val="340"/>
          <w:jc w:val="center"/>
        </w:trPr>
        <w:tc>
          <w:tcPr>
            <w:tcW w:w="7428" w:type="dxa"/>
            <w:gridSpan w:val="4"/>
            <w:tcBorders>
              <w:top w:val="nil"/>
              <w:right w:val="nil"/>
            </w:tcBorders>
            <w:vAlign w:val="center"/>
          </w:tcPr>
          <w:p w:rsidR="00EE2DD5" w:rsidRPr="00EF0B71" w:rsidRDefault="00EE2DD5" w:rsidP="00946713">
            <w:pPr>
              <w:rPr>
                <w:rFonts w:ascii="Verdana" w:eastAsia="Calibri" w:hAnsi="Verdana" w:cs="Arial"/>
                <w:sz w:val="20"/>
                <w:szCs w:val="20"/>
                <w:lang w:eastAsia="en-US"/>
              </w:rPr>
            </w:pPr>
            <w:r w:rsidRPr="00EF0B71">
              <w:rPr>
                <w:rFonts w:ascii="Verdana" w:eastAsia="Calibri" w:hAnsi="Verdana" w:cs="Arial"/>
                <w:sz w:val="20"/>
                <w:szCs w:val="20"/>
                <w:lang w:eastAsia="en-US"/>
              </w:rPr>
              <w:t>Mauvaise réponse ou absence de réponse ou réponses multiples</w:t>
            </w:r>
            <w:r w:rsidRPr="00EF0B71">
              <w:rPr>
                <w:rFonts w:ascii="Verdana" w:eastAsia="Calibri" w:hAnsi="Verdana" w:cs="Arial"/>
                <w:sz w:val="20"/>
                <w:szCs w:val="20"/>
                <w:lang w:eastAsia="en-US"/>
              </w:rPr>
              <w:tab/>
            </w:r>
          </w:p>
        </w:tc>
        <w:tc>
          <w:tcPr>
            <w:tcW w:w="1020" w:type="dxa"/>
            <w:gridSpan w:val="3"/>
            <w:tcBorders>
              <w:top w:val="nil"/>
              <w:left w:val="nil"/>
              <w:right w:val="single" w:sz="4" w:space="0" w:color="auto"/>
            </w:tcBorders>
            <w:vAlign w:val="center"/>
          </w:tcPr>
          <w:p w:rsidR="00EE2DD5" w:rsidRPr="00EF0B71" w:rsidRDefault="00EE2DD5" w:rsidP="0011036B">
            <w:pPr>
              <w:tabs>
                <w:tab w:val="left" w:leader="dot" w:pos="7093"/>
              </w:tabs>
              <w:rPr>
                <w:rFonts w:ascii="Verdana" w:eastAsia="Calibri" w:hAnsi="Verdana" w:cs="Arial"/>
                <w:sz w:val="20"/>
                <w:szCs w:val="20"/>
                <w:lang w:eastAsia="en-US"/>
              </w:rPr>
            </w:pPr>
            <w:r w:rsidRPr="00EF0B71">
              <w:rPr>
                <w:rFonts w:ascii="Verdana" w:eastAsia="Calibri" w:hAnsi="Verdana" w:cs="Arial"/>
                <w:sz w:val="20"/>
                <w:szCs w:val="20"/>
                <w:lang w:eastAsia="en-US"/>
              </w:rPr>
              <w:t>0 point</w:t>
            </w:r>
          </w:p>
        </w:tc>
      </w:tr>
      <w:tr w:rsidR="002A0A1F" w:rsidRPr="00EF0B71" w:rsidTr="0011036B">
        <w:trPr>
          <w:trHeight w:val="340"/>
          <w:jc w:val="center"/>
        </w:trPr>
        <w:tc>
          <w:tcPr>
            <w:tcW w:w="6408" w:type="dxa"/>
            <w:vMerge w:val="restart"/>
            <w:vAlign w:val="center"/>
          </w:tcPr>
          <w:p w:rsidR="002A0A1F" w:rsidRPr="00EF0B71" w:rsidRDefault="002A0A1F" w:rsidP="0011036B">
            <w:pPr>
              <w:jc w:val="center"/>
              <w:rPr>
                <w:rFonts w:ascii="Verdana" w:eastAsia="Calibri" w:hAnsi="Verdana" w:cs="Arial"/>
                <w:b/>
                <w:sz w:val="22"/>
                <w:szCs w:val="20"/>
                <w:lang w:eastAsia="en-US"/>
              </w:rPr>
            </w:pPr>
            <w:r w:rsidRPr="00EF0B71">
              <w:rPr>
                <w:rFonts w:ascii="Verdana" w:eastAsia="Calibri" w:hAnsi="Verdana" w:cs="Arial"/>
                <w:b/>
                <w:sz w:val="22"/>
                <w:szCs w:val="20"/>
                <w:lang w:eastAsia="en-US"/>
              </w:rPr>
              <w:t>Vous cocherez votre réponse</w:t>
            </w:r>
          </w:p>
          <w:p w:rsidR="002A0A1F" w:rsidRPr="00EF0B71" w:rsidRDefault="002A0A1F" w:rsidP="0011036B">
            <w:pPr>
              <w:jc w:val="center"/>
              <w:rPr>
                <w:rFonts w:ascii="Verdana" w:eastAsia="Calibri" w:hAnsi="Verdana" w:cs="Arial"/>
                <w:b/>
                <w:sz w:val="22"/>
                <w:szCs w:val="20"/>
                <w:lang w:eastAsia="en-US"/>
              </w:rPr>
            </w:pPr>
          </w:p>
          <w:p w:rsidR="002A0A1F" w:rsidRPr="00EF0B71" w:rsidRDefault="002A0A1F" w:rsidP="0011036B">
            <w:pPr>
              <w:jc w:val="center"/>
              <w:rPr>
                <w:rFonts w:ascii="Verdana" w:eastAsia="Calibri" w:hAnsi="Verdana" w:cs="Arial"/>
                <w:b/>
                <w:sz w:val="22"/>
                <w:szCs w:val="20"/>
                <w:lang w:eastAsia="en-US"/>
              </w:rPr>
            </w:pPr>
            <w:r w:rsidRPr="00EF0B71">
              <w:rPr>
                <w:rFonts w:ascii="Verdana" w:eastAsia="Calibri" w:hAnsi="Verdana" w:cs="Arial"/>
                <w:b/>
                <w:sz w:val="22"/>
                <w:szCs w:val="20"/>
                <w:lang w:eastAsia="en-US"/>
              </w:rPr>
              <w:t>dans la grille ci-contre</w:t>
            </w:r>
          </w:p>
          <w:p w:rsidR="002A0A1F" w:rsidRPr="00EF0B71" w:rsidRDefault="002A0A1F" w:rsidP="0011036B">
            <w:pPr>
              <w:jc w:val="center"/>
              <w:rPr>
                <w:rFonts w:ascii="Verdana" w:eastAsia="Calibri" w:hAnsi="Verdana" w:cs="Arial"/>
                <w:b/>
                <w:sz w:val="22"/>
                <w:szCs w:val="20"/>
                <w:lang w:eastAsia="en-US"/>
              </w:rPr>
            </w:pPr>
          </w:p>
          <w:p w:rsidR="002A0A1F" w:rsidRPr="00EF0B71" w:rsidRDefault="002A0A1F" w:rsidP="0011036B">
            <w:pPr>
              <w:jc w:val="center"/>
              <w:rPr>
                <w:rFonts w:ascii="Verdana" w:eastAsia="Calibri" w:hAnsi="Verdana" w:cs="Arial"/>
                <w:b/>
                <w:sz w:val="22"/>
                <w:szCs w:val="20"/>
                <w:lang w:eastAsia="en-US"/>
              </w:rPr>
            </w:pPr>
            <w:r w:rsidRPr="00EF0B71">
              <w:rPr>
                <w:rFonts w:ascii="Verdana" w:eastAsia="Calibri" w:hAnsi="Verdana" w:cs="Arial"/>
                <w:b/>
                <w:sz w:val="22"/>
                <w:szCs w:val="20"/>
                <w:lang w:eastAsia="en-US"/>
              </w:rPr>
              <w:t>(une seule réponse par question)</w:t>
            </w:r>
          </w:p>
        </w:tc>
        <w:tc>
          <w:tcPr>
            <w:tcW w:w="340" w:type="dxa"/>
            <w:vAlign w:val="center"/>
          </w:tcPr>
          <w:p w:rsidR="002A0A1F" w:rsidRPr="00EF0B71" w:rsidRDefault="002A0A1F" w:rsidP="0011036B">
            <w:pPr>
              <w:jc w:val="center"/>
            </w:pPr>
          </w:p>
        </w:tc>
        <w:tc>
          <w:tcPr>
            <w:tcW w:w="340" w:type="dxa"/>
            <w:vAlign w:val="center"/>
          </w:tcPr>
          <w:p w:rsidR="002A0A1F" w:rsidRPr="00EF0B71" w:rsidRDefault="002A0A1F" w:rsidP="0011036B">
            <w:pPr>
              <w:jc w:val="center"/>
            </w:pPr>
            <w:r w:rsidRPr="00EF0B71">
              <w:t>a</w:t>
            </w:r>
          </w:p>
        </w:tc>
        <w:tc>
          <w:tcPr>
            <w:tcW w:w="340" w:type="dxa"/>
            <w:vAlign w:val="center"/>
          </w:tcPr>
          <w:p w:rsidR="002A0A1F" w:rsidRPr="00EF0B71" w:rsidRDefault="002A0A1F" w:rsidP="0011036B">
            <w:pPr>
              <w:jc w:val="center"/>
            </w:pPr>
            <w:r w:rsidRPr="00EF0B71">
              <w:t>b</w:t>
            </w:r>
          </w:p>
        </w:tc>
        <w:tc>
          <w:tcPr>
            <w:tcW w:w="340" w:type="dxa"/>
            <w:vAlign w:val="center"/>
          </w:tcPr>
          <w:p w:rsidR="002A0A1F" w:rsidRPr="00EF0B71" w:rsidRDefault="002A0A1F" w:rsidP="0011036B">
            <w:pPr>
              <w:jc w:val="center"/>
            </w:pPr>
            <w:r w:rsidRPr="00EF0B71">
              <w:t>c</w:t>
            </w:r>
          </w:p>
        </w:tc>
        <w:tc>
          <w:tcPr>
            <w:tcW w:w="340" w:type="dxa"/>
            <w:tcBorders>
              <w:right w:val="single" w:sz="4" w:space="0" w:color="auto"/>
            </w:tcBorders>
            <w:vAlign w:val="center"/>
          </w:tcPr>
          <w:p w:rsidR="002A0A1F" w:rsidRPr="00EF0B71" w:rsidRDefault="002A0A1F" w:rsidP="0011036B">
            <w:pPr>
              <w:jc w:val="center"/>
            </w:pPr>
            <w:r w:rsidRPr="00EF0B71">
              <w:t>d</w:t>
            </w:r>
          </w:p>
        </w:tc>
        <w:tc>
          <w:tcPr>
            <w:tcW w:w="340" w:type="dxa"/>
            <w:tcBorders>
              <w:right w:val="single" w:sz="4" w:space="0" w:color="auto"/>
            </w:tcBorders>
            <w:vAlign w:val="center"/>
          </w:tcPr>
          <w:p w:rsidR="002A0A1F" w:rsidRPr="00EF0B71" w:rsidRDefault="002A0A1F" w:rsidP="0011036B">
            <w:pPr>
              <w:jc w:val="center"/>
            </w:pPr>
            <w:r w:rsidRPr="00EF0B71">
              <w:t>e</w:t>
            </w:r>
          </w:p>
        </w:tc>
      </w:tr>
      <w:tr w:rsidR="002A0A1F" w:rsidRPr="00EF0B71" w:rsidTr="0011036B">
        <w:trPr>
          <w:trHeight w:val="340"/>
          <w:jc w:val="center"/>
        </w:trPr>
        <w:tc>
          <w:tcPr>
            <w:tcW w:w="6408" w:type="dxa"/>
            <w:vMerge/>
          </w:tcPr>
          <w:p w:rsidR="002A0A1F" w:rsidRPr="00EF0B71" w:rsidRDefault="002A0A1F" w:rsidP="0011036B">
            <w:pPr>
              <w:jc w:val="center"/>
            </w:pPr>
          </w:p>
        </w:tc>
        <w:tc>
          <w:tcPr>
            <w:tcW w:w="340" w:type="dxa"/>
            <w:vAlign w:val="center"/>
          </w:tcPr>
          <w:p w:rsidR="002A0A1F" w:rsidRPr="00EF0B71" w:rsidRDefault="002A0A1F" w:rsidP="0011036B">
            <w:pPr>
              <w:jc w:val="center"/>
            </w:pPr>
            <w:r w:rsidRPr="00EF0B71">
              <w:t>1</w:t>
            </w: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r>
      <w:tr w:rsidR="002A0A1F" w:rsidRPr="00EF0B71" w:rsidTr="0011036B">
        <w:trPr>
          <w:trHeight w:val="340"/>
          <w:jc w:val="center"/>
        </w:trPr>
        <w:tc>
          <w:tcPr>
            <w:tcW w:w="6408" w:type="dxa"/>
            <w:vMerge/>
          </w:tcPr>
          <w:p w:rsidR="002A0A1F" w:rsidRPr="00EF0B71" w:rsidRDefault="002A0A1F" w:rsidP="0011036B">
            <w:pPr>
              <w:jc w:val="center"/>
            </w:pPr>
          </w:p>
        </w:tc>
        <w:tc>
          <w:tcPr>
            <w:tcW w:w="340" w:type="dxa"/>
            <w:vAlign w:val="center"/>
          </w:tcPr>
          <w:p w:rsidR="002A0A1F" w:rsidRPr="00EF0B71" w:rsidRDefault="002A0A1F" w:rsidP="0011036B">
            <w:pPr>
              <w:jc w:val="center"/>
            </w:pPr>
            <w:r w:rsidRPr="00EF0B71">
              <w:t>2</w:t>
            </w: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r>
      <w:tr w:rsidR="002A0A1F" w:rsidRPr="00EF0B71" w:rsidTr="0011036B">
        <w:trPr>
          <w:trHeight w:val="340"/>
          <w:jc w:val="center"/>
        </w:trPr>
        <w:tc>
          <w:tcPr>
            <w:tcW w:w="6408" w:type="dxa"/>
            <w:vMerge/>
          </w:tcPr>
          <w:p w:rsidR="002A0A1F" w:rsidRPr="00EF0B71" w:rsidRDefault="002A0A1F" w:rsidP="0011036B">
            <w:pPr>
              <w:jc w:val="center"/>
            </w:pPr>
          </w:p>
        </w:tc>
        <w:tc>
          <w:tcPr>
            <w:tcW w:w="340" w:type="dxa"/>
            <w:vAlign w:val="center"/>
          </w:tcPr>
          <w:p w:rsidR="002A0A1F" w:rsidRPr="00EF0B71" w:rsidRDefault="002A0A1F" w:rsidP="0011036B">
            <w:pPr>
              <w:jc w:val="center"/>
            </w:pPr>
            <w:r w:rsidRPr="00EF0B71">
              <w:t>3</w:t>
            </w: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r>
      <w:tr w:rsidR="002A0A1F" w:rsidRPr="00EF0B71" w:rsidTr="0011036B">
        <w:trPr>
          <w:trHeight w:val="340"/>
          <w:jc w:val="center"/>
        </w:trPr>
        <w:tc>
          <w:tcPr>
            <w:tcW w:w="6408" w:type="dxa"/>
            <w:vMerge/>
          </w:tcPr>
          <w:p w:rsidR="002A0A1F" w:rsidRPr="00EF0B71" w:rsidRDefault="002A0A1F" w:rsidP="0011036B">
            <w:pPr>
              <w:jc w:val="center"/>
            </w:pPr>
          </w:p>
        </w:tc>
        <w:tc>
          <w:tcPr>
            <w:tcW w:w="340" w:type="dxa"/>
            <w:vAlign w:val="center"/>
          </w:tcPr>
          <w:p w:rsidR="002A0A1F" w:rsidRPr="00EF0B71" w:rsidRDefault="002A0A1F" w:rsidP="0011036B">
            <w:pPr>
              <w:jc w:val="center"/>
            </w:pPr>
            <w:r w:rsidRPr="00EF0B71">
              <w:t>4</w:t>
            </w: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r>
      <w:tr w:rsidR="002A0A1F" w:rsidRPr="00EF0B71" w:rsidTr="0011036B">
        <w:trPr>
          <w:trHeight w:val="340"/>
          <w:jc w:val="center"/>
        </w:trPr>
        <w:tc>
          <w:tcPr>
            <w:tcW w:w="6408" w:type="dxa"/>
            <w:vMerge/>
          </w:tcPr>
          <w:p w:rsidR="002A0A1F" w:rsidRPr="00EF0B71" w:rsidRDefault="002A0A1F" w:rsidP="0011036B">
            <w:pPr>
              <w:jc w:val="center"/>
            </w:pPr>
          </w:p>
        </w:tc>
        <w:tc>
          <w:tcPr>
            <w:tcW w:w="340" w:type="dxa"/>
            <w:vAlign w:val="center"/>
          </w:tcPr>
          <w:p w:rsidR="002A0A1F" w:rsidRPr="00EF0B71" w:rsidRDefault="002A0A1F" w:rsidP="0011036B">
            <w:pPr>
              <w:jc w:val="center"/>
            </w:pPr>
            <w:r w:rsidRPr="00EF0B71">
              <w:t>5</w:t>
            </w: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r>
      <w:tr w:rsidR="002A0A1F" w:rsidRPr="00EF0B71" w:rsidTr="0011036B">
        <w:trPr>
          <w:trHeight w:val="340"/>
          <w:jc w:val="center"/>
        </w:trPr>
        <w:tc>
          <w:tcPr>
            <w:tcW w:w="6408" w:type="dxa"/>
            <w:vMerge/>
          </w:tcPr>
          <w:p w:rsidR="002A0A1F" w:rsidRPr="00EF0B71" w:rsidRDefault="002A0A1F" w:rsidP="0011036B">
            <w:pPr>
              <w:jc w:val="center"/>
            </w:pPr>
          </w:p>
        </w:tc>
        <w:tc>
          <w:tcPr>
            <w:tcW w:w="340" w:type="dxa"/>
            <w:vAlign w:val="center"/>
          </w:tcPr>
          <w:p w:rsidR="002A0A1F" w:rsidRPr="00EF0B71" w:rsidRDefault="002A0A1F" w:rsidP="0011036B">
            <w:pPr>
              <w:jc w:val="center"/>
            </w:pPr>
            <w:r w:rsidRPr="00EF0B71">
              <w:t>6</w:t>
            </w: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2A0A1F">
            <w:pP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r>
      <w:tr w:rsidR="002A0A1F" w:rsidRPr="00EF0B71" w:rsidTr="0011036B">
        <w:trPr>
          <w:trHeight w:val="340"/>
          <w:jc w:val="center"/>
        </w:trPr>
        <w:tc>
          <w:tcPr>
            <w:tcW w:w="6408" w:type="dxa"/>
            <w:vMerge/>
          </w:tcPr>
          <w:p w:rsidR="002A0A1F" w:rsidRPr="00EF0B71" w:rsidRDefault="002A0A1F" w:rsidP="0011036B">
            <w:pPr>
              <w:jc w:val="center"/>
            </w:pPr>
          </w:p>
        </w:tc>
        <w:tc>
          <w:tcPr>
            <w:tcW w:w="340" w:type="dxa"/>
            <w:vAlign w:val="center"/>
          </w:tcPr>
          <w:p w:rsidR="002A0A1F" w:rsidRPr="00EF0B71" w:rsidRDefault="002A0A1F" w:rsidP="0011036B">
            <w:pPr>
              <w:jc w:val="center"/>
            </w:pPr>
            <w:r w:rsidRPr="00EF0B71">
              <w:t>7</w:t>
            </w: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r>
      <w:tr w:rsidR="002A0A1F" w:rsidRPr="00EF0B71" w:rsidTr="0011036B">
        <w:trPr>
          <w:trHeight w:val="340"/>
          <w:jc w:val="center"/>
        </w:trPr>
        <w:tc>
          <w:tcPr>
            <w:tcW w:w="6408" w:type="dxa"/>
            <w:vMerge/>
          </w:tcPr>
          <w:p w:rsidR="002A0A1F" w:rsidRPr="00EF0B71" w:rsidRDefault="002A0A1F" w:rsidP="0011036B">
            <w:pPr>
              <w:jc w:val="center"/>
            </w:pPr>
          </w:p>
        </w:tc>
        <w:tc>
          <w:tcPr>
            <w:tcW w:w="340" w:type="dxa"/>
            <w:vAlign w:val="center"/>
          </w:tcPr>
          <w:p w:rsidR="002A0A1F" w:rsidRPr="00EF0B71" w:rsidRDefault="002A0A1F" w:rsidP="0011036B">
            <w:pPr>
              <w:jc w:val="center"/>
            </w:pPr>
            <w:r>
              <w:t>8</w:t>
            </w: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r>
      <w:tr w:rsidR="002A0A1F" w:rsidRPr="00EF0B71" w:rsidTr="0011036B">
        <w:trPr>
          <w:trHeight w:val="340"/>
          <w:jc w:val="center"/>
        </w:trPr>
        <w:tc>
          <w:tcPr>
            <w:tcW w:w="6408" w:type="dxa"/>
            <w:vMerge/>
          </w:tcPr>
          <w:p w:rsidR="002A0A1F" w:rsidRPr="00EF0B71" w:rsidRDefault="002A0A1F" w:rsidP="0011036B">
            <w:pPr>
              <w:jc w:val="center"/>
            </w:pPr>
          </w:p>
        </w:tc>
        <w:tc>
          <w:tcPr>
            <w:tcW w:w="340" w:type="dxa"/>
            <w:vAlign w:val="center"/>
          </w:tcPr>
          <w:p w:rsidR="002A0A1F" w:rsidRPr="00EF0B71" w:rsidRDefault="002A0A1F" w:rsidP="0011036B">
            <w:pPr>
              <w:jc w:val="center"/>
            </w:pPr>
            <w:r>
              <w:t>9</w:t>
            </w: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c>
          <w:tcPr>
            <w:tcW w:w="340" w:type="dxa"/>
            <w:tcBorders>
              <w:right w:val="single" w:sz="4" w:space="0" w:color="auto"/>
            </w:tcBorders>
            <w:vAlign w:val="center"/>
          </w:tcPr>
          <w:p w:rsidR="002A0A1F" w:rsidRPr="00FA6AE9" w:rsidRDefault="002A0A1F" w:rsidP="0011036B">
            <w:pPr>
              <w:jc w:val="center"/>
              <w:rPr>
                <w:highlight w:val="yellow"/>
              </w:rPr>
            </w:pPr>
          </w:p>
        </w:tc>
      </w:tr>
    </w:tbl>
    <w:p w:rsidR="00FD206C" w:rsidRDefault="00FD206C" w:rsidP="00FD206C"/>
    <w:p w:rsidR="00BF43E1" w:rsidRDefault="00BF43E1" w:rsidP="00FD206C"/>
    <w:p w:rsidR="00BF43E1" w:rsidRDefault="00BF43E1" w:rsidP="00FD206C"/>
    <w:p w:rsidR="00BF43E1" w:rsidRPr="00EF0B71" w:rsidRDefault="00BF43E1" w:rsidP="00BF43E1"/>
    <w:p w:rsidR="00BF43E1" w:rsidRPr="00EF0B71" w:rsidRDefault="00BF43E1" w:rsidP="00BF43E1">
      <w:pPr>
        <w:sectPr w:rsidR="00BF43E1" w:rsidRPr="00EF0B71" w:rsidSect="0018478F">
          <w:footerReference w:type="default" r:id="rId8"/>
          <w:headerReference w:type="first" r:id="rId9"/>
          <w:type w:val="continuous"/>
          <w:pgSz w:w="11906" w:h="16838"/>
          <w:pgMar w:top="720" w:right="720" w:bottom="720" w:left="720" w:header="709" w:footer="709" w:gutter="0"/>
          <w:cols w:space="708"/>
          <w:docGrid w:linePitch="360"/>
        </w:sectPr>
      </w:pPr>
    </w:p>
    <w:p w:rsidR="00BF43E1" w:rsidRDefault="00BF43E1" w:rsidP="00FD206C"/>
    <w:tbl>
      <w:tblPr>
        <w:tblStyle w:val="Grilledutableau"/>
        <w:tblW w:w="10598" w:type="dxa"/>
        <w:tblLook w:val="04A0" w:firstRow="1" w:lastRow="0" w:firstColumn="1" w:lastColumn="0" w:noHBand="0" w:noVBand="1"/>
      </w:tblPr>
      <w:tblGrid>
        <w:gridCol w:w="4957"/>
        <w:gridCol w:w="425"/>
        <w:gridCol w:w="5216"/>
      </w:tblGrid>
      <w:tr w:rsidR="00BF43E1" w:rsidRPr="00455BD4" w:rsidTr="00205E8E">
        <w:tc>
          <w:tcPr>
            <w:tcW w:w="4957" w:type="dxa"/>
            <w:tcBorders>
              <w:top w:val="nil"/>
              <w:left w:val="nil"/>
              <w:bottom w:val="nil"/>
              <w:right w:val="nil"/>
            </w:tcBorders>
          </w:tcPr>
          <w:p w:rsidR="00BF43E1" w:rsidRPr="00455BD4" w:rsidRDefault="00BF43E1" w:rsidP="00BF43E1">
            <w:pPr>
              <w:pStyle w:val="Lgende"/>
              <w:widowControl w:val="0"/>
              <w:spacing w:before="120" w:after="120"/>
              <w:jc w:val="both"/>
              <w:rPr>
                <w:sz w:val="22"/>
                <w:szCs w:val="22"/>
              </w:rPr>
            </w:pPr>
            <w:r w:rsidRPr="00455BD4">
              <w:rPr>
                <w:sz w:val="28"/>
                <w:szCs w:val="28"/>
                <w:u w:val="single"/>
              </w:rPr>
              <w:t>Question 1 :</w:t>
            </w:r>
            <w:r w:rsidRPr="00455BD4">
              <w:rPr>
                <w:sz w:val="24"/>
                <w:szCs w:val="24"/>
              </w:rPr>
              <w:t xml:space="preserve"> </w:t>
            </w:r>
            <w:r w:rsidRPr="00455BD4">
              <w:rPr>
                <w:b w:val="0"/>
                <w:sz w:val="22"/>
                <w:szCs w:val="22"/>
              </w:rPr>
              <w:t>On sait que l’écart-type est égal à 1,51. La variance est donc égale à</w:t>
            </w:r>
            <w:r w:rsidRPr="00455BD4">
              <w:rPr>
                <w:sz w:val="22"/>
                <w:szCs w:val="22"/>
              </w:rPr>
              <w:t xml:space="preserve"> </w:t>
            </w:r>
          </w:p>
          <w:p w:rsidR="00BF43E1" w:rsidRPr="00455BD4" w:rsidRDefault="00BF43E1" w:rsidP="00BF43E1">
            <w:pPr>
              <w:pStyle w:val="Paragraphedeliste"/>
              <w:numPr>
                <w:ilvl w:val="0"/>
                <w:numId w:val="38"/>
              </w:numPr>
              <w:ind w:left="596" w:hanging="142"/>
              <w:rPr>
                <w:sz w:val="22"/>
                <w:szCs w:val="22"/>
              </w:rPr>
            </w:pPr>
            <w:r w:rsidRPr="00455BD4">
              <w:rPr>
                <w:sz w:val="22"/>
                <w:szCs w:val="22"/>
              </w:rPr>
              <w:t>2,27</w:t>
            </w:r>
          </w:p>
          <w:p w:rsidR="00BF43E1" w:rsidRPr="00455BD4" w:rsidRDefault="00BF43E1" w:rsidP="00BF43E1">
            <w:pPr>
              <w:pStyle w:val="Paragraphedeliste"/>
              <w:numPr>
                <w:ilvl w:val="0"/>
                <w:numId w:val="38"/>
              </w:numPr>
              <w:ind w:left="596" w:hanging="142"/>
              <w:rPr>
                <w:sz w:val="22"/>
                <w:szCs w:val="22"/>
              </w:rPr>
            </w:pPr>
            <w:r w:rsidRPr="00455BD4">
              <w:rPr>
                <w:sz w:val="22"/>
                <w:szCs w:val="22"/>
              </w:rPr>
              <w:t>1,56</w:t>
            </w:r>
          </w:p>
          <w:p w:rsidR="00BF43E1" w:rsidRPr="00455BD4" w:rsidRDefault="00BF43E1" w:rsidP="00BF43E1">
            <w:pPr>
              <w:pStyle w:val="Paragraphedeliste"/>
              <w:numPr>
                <w:ilvl w:val="0"/>
                <w:numId w:val="38"/>
              </w:numPr>
              <w:ind w:left="596" w:hanging="142"/>
              <w:rPr>
                <w:sz w:val="22"/>
                <w:szCs w:val="22"/>
              </w:rPr>
            </w:pPr>
            <w:r w:rsidRPr="00455BD4">
              <w:rPr>
                <w:sz w:val="22"/>
                <w:szCs w:val="22"/>
              </w:rPr>
              <w:t>3,01%</w:t>
            </w:r>
          </w:p>
          <w:p w:rsidR="00BF43E1" w:rsidRPr="00455BD4" w:rsidRDefault="00BF43E1" w:rsidP="00BF43E1">
            <w:pPr>
              <w:pStyle w:val="Paragraphedeliste"/>
              <w:numPr>
                <w:ilvl w:val="0"/>
                <w:numId w:val="38"/>
              </w:numPr>
              <w:ind w:left="596" w:hanging="142"/>
              <w:rPr>
                <w:sz w:val="22"/>
                <w:szCs w:val="22"/>
              </w:rPr>
            </w:pPr>
            <w:r w:rsidRPr="00455BD4">
              <w:rPr>
                <w:sz w:val="22"/>
                <w:szCs w:val="22"/>
              </w:rPr>
              <w:t>5,16</w:t>
            </w:r>
          </w:p>
          <w:p w:rsidR="00BF43E1" w:rsidRPr="00455BD4" w:rsidRDefault="00BF43E1" w:rsidP="00BF43E1">
            <w:pPr>
              <w:pStyle w:val="Paragraphedeliste"/>
              <w:numPr>
                <w:ilvl w:val="0"/>
                <w:numId w:val="38"/>
              </w:numPr>
              <w:ind w:left="596" w:hanging="142"/>
              <w:rPr>
                <w:sz w:val="22"/>
                <w:szCs w:val="22"/>
              </w:rPr>
            </w:pPr>
            <w:r w:rsidRPr="00455BD4">
              <w:rPr>
                <w:sz w:val="22"/>
                <w:szCs w:val="22"/>
              </w:rPr>
              <w:t>Autre réponse</w:t>
            </w:r>
          </w:p>
          <w:p w:rsidR="00BF43E1" w:rsidRPr="00455BD4" w:rsidRDefault="00BF43E1" w:rsidP="00FD206C"/>
        </w:tc>
        <w:tc>
          <w:tcPr>
            <w:tcW w:w="425" w:type="dxa"/>
            <w:tcBorders>
              <w:top w:val="nil"/>
              <w:left w:val="nil"/>
              <w:bottom w:val="nil"/>
              <w:right w:val="nil"/>
            </w:tcBorders>
          </w:tcPr>
          <w:p w:rsidR="00BF43E1" w:rsidRPr="00455BD4" w:rsidRDefault="00BF43E1" w:rsidP="00FD206C"/>
        </w:tc>
        <w:tc>
          <w:tcPr>
            <w:tcW w:w="5216" w:type="dxa"/>
            <w:tcBorders>
              <w:top w:val="nil"/>
              <w:left w:val="nil"/>
              <w:bottom w:val="nil"/>
              <w:right w:val="nil"/>
            </w:tcBorders>
          </w:tcPr>
          <w:p w:rsidR="005570E7" w:rsidRPr="00455BD4" w:rsidRDefault="005570E7" w:rsidP="005570E7">
            <w:pPr>
              <w:pStyle w:val="Lgende"/>
              <w:widowControl w:val="0"/>
              <w:spacing w:before="120" w:after="120"/>
              <w:jc w:val="both"/>
              <w:rPr>
                <w:b w:val="0"/>
                <w:sz w:val="22"/>
                <w:szCs w:val="22"/>
              </w:rPr>
            </w:pPr>
            <w:r w:rsidRPr="00455BD4">
              <w:rPr>
                <w:sz w:val="28"/>
                <w:szCs w:val="28"/>
                <w:u w:val="single"/>
              </w:rPr>
              <w:t>Question 3 :</w:t>
            </w:r>
            <w:r w:rsidRPr="00455BD4">
              <w:rPr>
                <w:sz w:val="24"/>
                <w:szCs w:val="24"/>
              </w:rPr>
              <w:t xml:space="preserve"> </w:t>
            </w:r>
            <w:r w:rsidRPr="00455BD4">
              <w:rPr>
                <w:b w:val="0"/>
                <w:sz w:val="22"/>
                <w:szCs w:val="22"/>
              </w:rPr>
              <w:t>Plus le Khi</w:t>
            </w:r>
            <w:r w:rsidRPr="00455BD4">
              <w:rPr>
                <w:b w:val="0"/>
                <w:sz w:val="22"/>
                <w:szCs w:val="22"/>
                <w:vertAlign w:val="subscript"/>
              </w:rPr>
              <w:t>2</w:t>
            </w:r>
            <w:r w:rsidRPr="00455BD4">
              <w:rPr>
                <w:b w:val="0"/>
                <w:sz w:val="22"/>
                <w:szCs w:val="22"/>
              </w:rPr>
              <w:t xml:space="preserve"> est élevé et</w:t>
            </w:r>
          </w:p>
          <w:p w:rsidR="005570E7" w:rsidRPr="00455BD4" w:rsidRDefault="005570E7" w:rsidP="00B42746">
            <w:pPr>
              <w:pStyle w:val="Paragraphedeliste"/>
              <w:numPr>
                <w:ilvl w:val="0"/>
                <w:numId w:val="42"/>
              </w:numPr>
              <w:ind w:left="1168" w:hanging="426"/>
              <w:rPr>
                <w:sz w:val="22"/>
                <w:szCs w:val="22"/>
              </w:rPr>
            </w:pPr>
            <w:r w:rsidRPr="00455BD4">
              <w:rPr>
                <w:sz w:val="22"/>
                <w:szCs w:val="22"/>
              </w:rPr>
              <w:t xml:space="preserve">Plus les </w:t>
            </w:r>
            <w:proofErr w:type="gramStart"/>
            <w:r w:rsidRPr="00455BD4">
              <w:rPr>
                <w:sz w:val="22"/>
                <w:szCs w:val="22"/>
              </w:rPr>
              <w:t>variables sont</w:t>
            </w:r>
            <w:proofErr w:type="gramEnd"/>
            <w:r w:rsidRPr="00455BD4">
              <w:rPr>
                <w:sz w:val="22"/>
                <w:szCs w:val="22"/>
              </w:rPr>
              <w:t xml:space="preserve"> indépendantes</w:t>
            </w:r>
          </w:p>
          <w:p w:rsidR="005570E7" w:rsidRPr="00455BD4" w:rsidRDefault="005570E7" w:rsidP="00B42746">
            <w:pPr>
              <w:pStyle w:val="Paragraphedeliste"/>
              <w:numPr>
                <w:ilvl w:val="0"/>
                <w:numId w:val="42"/>
              </w:numPr>
              <w:ind w:left="1168" w:hanging="426"/>
              <w:rPr>
                <w:sz w:val="22"/>
                <w:szCs w:val="22"/>
              </w:rPr>
            </w:pPr>
            <w:r w:rsidRPr="00455BD4">
              <w:rPr>
                <w:sz w:val="22"/>
                <w:szCs w:val="22"/>
              </w:rPr>
              <w:t>Plus les variables sont dépendantes l’une de l’autre</w:t>
            </w:r>
          </w:p>
          <w:p w:rsidR="005570E7" w:rsidRPr="00455BD4" w:rsidRDefault="005570E7" w:rsidP="00B42746">
            <w:pPr>
              <w:pStyle w:val="Paragraphedeliste"/>
              <w:numPr>
                <w:ilvl w:val="0"/>
                <w:numId w:val="42"/>
              </w:numPr>
              <w:ind w:left="1168" w:hanging="426"/>
              <w:rPr>
                <w:sz w:val="22"/>
                <w:szCs w:val="22"/>
              </w:rPr>
            </w:pPr>
            <w:r w:rsidRPr="00455BD4">
              <w:rPr>
                <w:sz w:val="22"/>
                <w:szCs w:val="22"/>
              </w:rPr>
              <w:t>Plus le coefficient de corrélation est élevé</w:t>
            </w:r>
          </w:p>
          <w:p w:rsidR="00B42746" w:rsidRPr="00455BD4" w:rsidRDefault="00B42746" w:rsidP="00B42746">
            <w:pPr>
              <w:pStyle w:val="Paragraphedeliste"/>
              <w:numPr>
                <w:ilvl w:val="0"/>
                <w:numId w:val="42"/>
              </w:numPr>
              <w:ind w:left="1168" w:hanging="426"/>
              <w:rPr>
                <w:sz w:val="22"/>
                <w:szCs w:val="22"/>
              </w:rPr>
            </w:pPr>
            <w:r w:rsidRPr="00455BD4">
              <w:rPr>
                <w:sz w:val="22"/>
                <w:szCs w:val="22"/>
              </w:rPr>
              <w:t>Plus le Phi</w:t>
            </w:r>
            <w:r w:rsidRPr="00455BD4">
              <w:rPr>
                <w:sz w:val="22"/>
                <w:szCs w:val="22"/>
                <w:vertAlign w:val="subscript"/>
              </w:rPr>
              <w:t>2</w:t>
            </w:r>
            <w:r w:rsidRPr="00455BD4">
              <w:rPr>
                <w:sz w:val="22"/>
                <w:szCs w:val="22"/>
              </w:rPr>
              <w:t xml:space="preserve"> </w:t>
            </w:r>
            <w:proofErr w:type="gramStart"/>
            <w:r w:rsidRPr="00455BD4">
              <w:rPr>
                <w:sz w:val="22"/>
                <w:szCs w:val="22"/>
              </w:rPr>
              <w:t>est</w:t>
            </w:r>
            <w:proofErr w:type="gramEnd"/>
            <w:r w:rsidRPr="00455BD4">
              <w:rPr>
                <w:sz w:val="22"/>
                <w:szCs w:val="22"/>
              </w:rPr>
              <w:t xml:space="preserve"> faible.</w:t>
            </w:r>
          </w:p>
          <w:p w:rsidR="00BF43E1" w:rsidRPr="00455BD4" w:rsidRDefault="00B42746" w:rsidP="00B42746">
            <w:pPr>
              <w:pStyle w:val="Paragraphedeliste"/>
              <w:numPr>
                <w:ilvl w:val="0"/>
                <w:numId w:val="42"/>
              </w:numPr>
              <w:ind w:left="1168" w:hanging="426"/>
              <w:rPr>
                <w:sz w:val="22"/>
                <w:szCs w:val="22"/>
              </w:rPr>
            </w:pPr>
            <w:r w:rsidRPr="00455BD4">
              <w:rPr>
                <w:sz w:val="22"/>
                <w:szCs w:val="22"/>
              </w:rPr>
              <w:t>Autre réponse.</w:t>
            </w:r>
          </w:p>
          <w:p w:rsidR="00B42746" w:rsidRPr="00455BD4" w:rsidRDefault="00B42746" w:rsidP="00B42746">
            <w:pPr>
              <w:pStyle w:val="Paragraphedeliste"/>
              <w:ind w:left="596"/>
            </w:pPr>
          </w:p>
        </w:tc>
      </w:tr>
      <w:tr w:rsidR="00BF43E1" w:rsidRPr="00455BD4" w:rsidTr="00AD2861">
        <w:tc>
          <w:tcPr>
            <w:tcW w:w="4957" w:type="dxa"/>
            <w:tcBorders>
              <w:top w:val="nil"/>
              <w:left w:val="nil"/>
              <w:bottom w:val="nil"/>
              <w:right w:val="nil"/>
            </w:tcBorders>
          </w:tcPr>
          <w:p w:rsidR="00BF43E1" w:rsidRPr="00455BD4" w:rsidRDefault="00BF43E1" w:rsidP="00BF43E1">
            <w:pPr>
              <w:pStyle w:val="Lgende"/>
              <w:widowControl w:val="0"/>
              <w:spacing w:before="120" w:after="120"/>
              <w:jc w:val="both"/>
              <w:rPr>
                <w:sz w:val="22"/>
                <w:szCs w:val="22"/>
              </w:rPr>
            </w:pPr>
            <w:r w:rsidRPr="00455BD4">
              <w:rPr>
                <w:sz w:val="28"/>
                <w:szCs w:val="28"/>
                <w:u w:val="single"/>
              </w:rPr>
              <w:t>Question 2 :</w:t>
            </w:r>
            <w:r w:rsidRPr="00455BD4">
              <w:rPr>
                <w:sz w:val="24"/>
                <w:szCs w:val="24"/>
              </w:rPr>
              <w:t xml:space="preserve"> </w:t>
            </w:r>
            <w:r w:rsidRPr="00455BD4">
              <w:rPr>
                <w:b w:val="0"/>
                <w:sz w:val="22"/>
                <w:szCs w:val="22"/>
              </w:rPr>
              <w:t>On sait que la moyenne est égale à 7,78 et que l’écart-type est égal à 1,51. Le coefficient de variation est donc égal à</w:t>
            </w:r>
            <w:r w:rsidRPr="00455BD4">
              <w:rPr>
                <w:sz w:val="22"/>
                <w:szCs w:val="22"/>
              </w:rPr>
              <w:t xml:space="preserve"> </w:t>
            </w:r>
          </w:p>
          <w:p w:rsidR="00BF43E1" w:rsidRPr="00455BD4" w:rsidRDefault="00BF43E1" w:rsidP="005570E7">
            <w:pPr>
              <w:pStyle w:val="Paragraphedeliste"/>
              <w:numPr>
                <w:ilvl w:val="1"/>
                <w:numId w:val="42"/>
              </w:numPr>
              <w:ind w:left="738" w:hanging="284"/>
              <w:rPr>
                <w:sz w:val="22"/>
                <w:szCs w:val="22"/>
              </w:rPr>
            </w:pPr>
            <w:r w:rsidRPr="00455BD4">
              <w:rPr>
                <w:sz w:val="22"/>
                <w:szCs w:val="22"/>
              </w:rPr>
              <w:t>3,01%</w:t>
            </w:r>
          </w:p>
          <w:p w:rsidR="00BF43E1" w:rsidRPr="00455BD4" w:rsidRDefault="00BF43E1" w:rsidP="005570E7">
            <w:pPr>
              <w:pStyle w:val="Paragraphedeliste"/>
              <w:numPr>
                <w:ilvl w:val="1"/>
                <w:numId w:val="42"/>
              </w:numPr>
              <w:ind w:left="738" w:hanging="284"/>
              <w:rPr>
                <w:sz w:val="22"/>
                <w:szCs w:val="22"/>
              </w:rPr>
            </w:pPr>
            <w:r w:rsidRPr="00455BD4">
              <w:rPr>
                <w:sz w:val="22"/>
                <w:szCs w:val="22"/>
              </w:rPr>
              <w:t>3,01</w:t>
            </w:r>
          </w:p>
          <w:p w:rsidR="00BF43E1" w:rsidRPr="00455BD4" w:rsidRDefault="00BF43E1" w:rsidP="005570E7">
            <w:pPr>
              <w:pStyle w:val="Paragraphedeliste"/>
              <w:numPr>
                <w:ilvl w:val="1"/>
                <w:numId w:val="42"/>
              </w:numPr>
              <w:ind w:left="738" w:hanging="284"/>
              <w:rPr>
                <w:sz w:val="22"/>
                <w:szCs w:val="22"/>
              </w:rPr>
            </w:pPr>
            <w:r w:rsidRPr="00455BD4">
              <w:rPr>
                <w:sz w:val="22"/>
                <w:szCs w:val="22"/>
              </w:rPr>
              <w:t>5,16%</w:t>
            </w:r>
          </w:p>
          <w:p w:rsidR="00BF43E1" w:rsidRPr="00455BD4" w:rsidRDefault="00BF43E1" w:rsidP="005570E7">
            <w:pPr>
              <w:pStyle w:val="Paragraphedeliste"/>
              <w:numPr>
                <w:ilvl w:val="1"/>
                <w:numId w:val="42"/>
              </w:numPr>
              <w:ind w:left="738" w:hanging="284"/>
              <w:rPr>
                <w:sz w:val="22"/>
                <w:szCs w:val="22"/>
              </w:rPr>
            </w:pPr>
            <w:r w:rsidRPr="00455BD4">
              <w:rPr>
                <w:sz w:val="22"/>
                <w:szCs w:val="22"/>
              </w:rPr>
              <w:t>29%</w:t>
            </w:r>
          </w:p>
          <w:p w:rsidR="00BF43E1" w:rsidRPr="00455BD4" w:rsidRDefault="00BF43E1" w:rsidP="005570E7">
            <w:pPr>
              <w:pStyle w:val="Paragraphedeliste"/>
              <w:numPr>
                <w:ilvl w:val="1"/>
                <w:numId w:val="42"/>
              </w:numPr>
              <w:ind w:left="738" w:hanging="284"/>
              <w:rPr>
                <w:sz w:val="22"/>
                <w:szCs w:val="22"/>
              </w:rPr>
            </w:pPr>
            <w:r w:rsidRPr="00455BD4">
              <w:rPr>
                <w:sz w:val="22"/>
                <w:szCs w:val="22"/>
              </w:rPr>
              <w:t>Autre réponse</w:t>
            </w:r>
          </w:p>
          <w:p w:rsidR="00BF43E1" w:rsidRPr="00455BD4" w:rsidRDefault="00BF43E1" w:rsidP="00FD206C"/>
        </w:tc>
        <w:tc>
          <w:tcPr>
            <w:tcW w:w="425" w:type="dxa"/>
            <w:tcBorders>
              <w:top w:val="nil"/>
              <w:left w:val="nil"/>
              <w:bottom w:val="nil"/>
              <w:right w:val="nil"/>
            </w:tcBorders>
          </w:tcPr>
          <w:p w:rsidR="00BF43E1" w:rsidRPr="00455BD4" w:rsidRDefault="00BF43E1" w:rsidP="00FD206C"/>
        </w:tc>
        <w:tc>
          <w:tcPr>
            <w:tcW w:w="5216" w:type="dxa"/>
            <w:tcBorders>
              <w:top w:val="nil"/>
              <w:left w:val="nil"/>
              <w:bottom w:val="nil"/>
              <w:right w:val="nil"/>
            </w:tcBorders>
          </w:tcPr>
          <w:p w:rsidR="006845E9" w:rsidRPr="00455BD4" w:rsidRDefault="006845E9" w:rsidP="008C43CC">
            <w:pPr>
              <w:pStyle w:val="Lgende"/>
              <w:widowControl w:val="0"/>
              <w:spacing w:before="120" w:after="120"/>
              <w:jc w:val="both"/>
              <w:rPr>
                <w:sz w:val="22"/>
                <w:szCs w:val="22"/>
              </w:rPr>
            </w:pPr>
            <w:r w:rsidRPr="00455BD4">
              <w:rPr>
                <w:sz w:val="28"/>
                <w:szCs w:val="28"/>
                <w:u w:val="single"/>
              </w:rPr>
              <w:t>Question 4 :</w:t>
            </w:r>
            <w:r w:rsidRPr="00455BD4">
              <w:rPr>
                <w:sz w:val="24"/>
                <w:szCs w:val="24"/>
              </w:rPr>
              <w:t xml:space="preserve"> </w:t>
            </w:r>
            <w:r w:rsidR="008C43CC" w:rsidRPr="00455BD4">
              <w:rPr>
                <w:b w:val="0"/>
                <w:sz w:val="22"/>
                <w:szCs w:val="22"/>
              </w:rPr>
              <w:t>Quel est l’indicateur le plus approprié pour mesurer le lien statistique entre une variable quantitative et une variable qualitative ?</w:t>
            </w:r>
            <w:r w:rsidR="008C43CC" w:rsidRPr="00455BD4">
              <w:rPr>
                <w:sz w:val="22"/>
                <w:szCs w:val="22"/>
              </w:rPr>
              <w:t xml:space="preserve"> </w:t>
            </w:r>
          </w:p>
          <w:p w:rsidR="006845E9" w:rsidRPr="00455BD4" w:rsidRDefault="008C43CC" w:rsidP="008C43CC">
            <w:pPr>
              <w:pStyle w:val="Paragraphedeliste"/>
              <w:numPr>
                <w:ilvl w:val="0"/>
                <w:numId w:val="43"/>
              </w:numPr>
              <w:ind w:left="1168" w:hanging="426"/>
              <w:rPr>
                <w:sz w:val="22"/>
                <w:szCs w:val="22"/>
              </w:rPr>
            </w:pPr>
            <w:r w:rsidRPr="00455BD4">
              <w:rPr>
                <w:sz w:val="22"/>
                <w:szCs w:val="22"/>
              </w:rPr>
              <w:t>Le coefficient de corrélation</w:t>
            </w:r>
          </w:p>
          <w:p w:rsidR="006845E9" w:rsidRPr="00455BD4" w:rsidRDefault="008C43CC" w:rsidP="008C43CC">
            <w:pPr>
              <w:pStyle w:val="Paragraphedeliste"/>
              <w:numPr>
                <w:ilvl w:val="0"/>
                <w:numId w:val="43"/>
              </w:numPr>
              <w:ind w:left="1168" w:hanging="426"/>
              <w:rPr>
                <w:sz w:val="22"/>
                <w:szCs w:val="22"/>
              </w:rPr>
            </w:pPr>
            <w:r w:rsidRPr="00455BD4">
              <w:rPr>
                <w:sz w:val="22"/>
                <w:szCs w:val="22"/>
              </w:rPr>
              <w:t>Le coefficient de Fisher</w:t>
            </w:r>
          </w:p>
          <w:p w:rsidR="006845E9" w:rsidRPr="00455BD4" w:rsidRDefault="008C43CC" w:rsidP="008C43CC">
            <w:pPr>
              <w:pStyle w:val="Paragraphedeliste"/>
              <w:numPr>
                <w:ilvl w:val="0"/>
                <w:numId w:val="43"/>
              </w:numPr>
              <w:ind w:left="1168" w:hanging="426"/>
              <w:rPr>
                <w:sz w:val="22"/>
                <w:szCs w:val="22"/>
              </w:rPr>
            </w:pPr>
            <w:r w:rsidRPr="00455BD4">
              <w:rPr>
                <w:sz w:val="22"/>
                <w:szCs w:val="22"/>
              </w:rPr>
              <w:t>La covariance</w:t>
            </w:r>
          </w:p>
          <w:p w:rsidR="006845E9" w:rsidRPr="00455BD4" w:rsidRDefault="008C43CC" w:rsidP="008C43CC">
            <w:pPr>
              <w:pStyle w:val="Paragraphedeliste"/>
              <w:numPr>
                <w:ilvl w:val="0"/>
                <w:numId w:val="43"/>
              </w:numPr>
              <w:ind w:left="1168" w:hanging="426"/>
              <w:rPr>
                <w:sz w:val="22"/>
                <w:szCs w:val="22"/>
              </w:rPr>
            </w:pPr>
            <w:r w:rsidRPr="00455BD4">
              <w:rPr>
                <w:sz w:val="22"/>
                <w:szCs w:val="22"/>
              </w:rPr>
              <w:t>Le rapport de corrélation</w:t>
            </w:r>
          </w:p>
          <w:p w:rsidR="00BF43E1" w:rsidRPr="00455BD4" w:rsidRDefault="00BF43E1" w:rsidP="00FD206C"/>
        </w:tc>
      </w:tr>
      <w:tr w:rsidR="00BF43E1" w:rsidRPr="00455BD4" w:rsidTr="00AD2861">
        <w:tc>
          <w:tcPr>
            <w:tcW w:w="4957" w:type="dxa"/>
            <w:tcBorders>
              <w:top w:val="nil"/>
              <w:left w:val="nil"/>
              <w:bottom w:val="nil"/>
              <w:right w:val="nil"/>
            </w:tcBorders>
          </w:tcPr>
          <w:p w:rsidR="00BF43E1" w:rsidRPr="00455BD4" w:rsidRDefault="00BF43E1" w:rsidP="00FD206C"/>
        </w:tc>
        <w:tc>
          <w:tcPr>
            <w:tcW w:w="425" w:type="dxa"/>
            <w:tcBorders>
              <w:top w:val="nil"/>
              <w:left w:val="nil"/>
              <w:bottom w:val="nil"/>
              <w:right w:val="nil"/>
            </w:tcBorders>
          </w:tcPr>
          <w:p w:rsidR="00BF43E1" w:rsidRPr="00455BD4" w:rsidRDefault="00BF43E1" w:rsidP="00FD206C"/>
        </w:tc>
        <w:tc>
          <w:tcPr>
            <w:tcW w:w="5216" w:type="dxa"/>
            <w:tcBorders>
              <w:top w:val="nil"/>
              <w:left w:val="nil"/>
              <w:bottom w:val="nil"/>
              <w:right w:val="nil"/>
            </w:tcBorders>
          </w:tcPr>
          <w:p w:rsidR="00BF43E1" w:rsidRPr="00455BD4" w:rsidRDefault="00BF43E1" w:rsidP="00FD206C"/>
        </w:tc>
      </w:tr>
      <w:tr w:rsidR="00BF43E1" w:rsidRPr="00455BD4" w:rsidTr="00AD2861">
        <w:tc>
          <w:tcPr>
            <w:tcW w:w="4957" w:type="dxa"/>
            <w:tcBorders>
              <w:top w:val="nil"/>
              <w:left w:val="nil"/>
              <w:bottom w:val="nil"/>
              <w:right w:val="nil"/>
            </w:tcBorders>
          </w:tcPr>
          <w:p w:rsidR="00BF43E1" w:rsidRPr="00455BD4" w:rsidRDefault="00BF43E1" w:rsidP="00BB2976">
            <w:pPr>
              <w:pStyle w:val="Lgende"/>
              <w:keepNext/>
              <w:spacing w:before="120"/>
              <w:ind w:left="29"/>
              <w:rPr>
                <w:sz w:val="28"/>
                <w:szCs w:val="28"/>
                <w:u w:val="single"/>
              </w:rPr>
            </w:pPr>
            <w:r w:rsidRPr="00455BD4">
              <w:rPr>
                <w:sz w:val="28"/>
                <w:szCs w:val="28"/>
                <w:u w:val="single"/>
              </w:rPr>
              <w:t xml:space="preserve">Question </w:t>
            </w:r>
            <w:r w:rsidR="008C43CC" w:rsidRPr="00455BD4">
              <w:rPr>
                <w:sz w:val="28"/>
                <w:szCs w:val="28"/>
                <w:u w:val="single"/>
              </w:rPr>
              <w:t>5</w:t>
            </w:r>
          </w:p>
          <w:p w:rsidR="00BF43E1" w:rsidRPr="00455BD4" w:rsidRDefault="00BF43E1" w:rsidP="00F076A6">
            <w:pPr>
              <w:pStyle w:val="Paragraphedeliste"/>
              <w:keepNext/>
              <w:spacing w:before="120"/>
              <w:ind w:left="29" w:right="29"/>
              <w:jc w:val="both"/>
              <w:rPr>
                <w:bCs/>
                <w:sz w:val="22"/>
                <w:szCs w:val="22"/>
              </w:rPr>
            </w:pPr>
            <w:r w:rsidRPr="00455BD4">
              <w:rPr>
                <w:bCs/>
                <w:sz w:val="22"/>
                <w:szCs w:val="22"/>
              </w:rPr>
              <w:t>L’entreprise MAGENTA, leader sur le marché des colorants, est réglée par ses fournisseurs à 90 jours. Les dépenses du mois en cours sont plus importantes que prévues et la hausse du pétrole aggrave encore les choses.</w:t>
            </w:r>
          </w:p>
          <w:p w:rsidR="00BF43E1" w:rsidRPr="00455BD4" w:rsidRDefault="00BF43E1" w:rsidP="00F076A6">
            <w:pPr>
              <w:pStyle w:val="Paragraphedeliste"/>
              <w:keepNext/>
              <w:spacing w:before="120"/>
              <w:ind w:left="29" w:right="29"/>
              <w:jc w:val="both"/>
              <w:rPr>
                <w:bCs/>
                <w:sz w:val="22"/>
                <w:szCs w:val="22"/>
              </w:rPr>
            </w:pPr>
            <w:r w:rsidRPr="00455BD4">
              <w:rPr>
                <w:bCs/>
                <w:sz w:val="22"/>
                <w:szCs w:val="22"/>
              </w:rPr>
              <w:t>Le directeur financier a, en mains, deux traites pour un total de 200 000€. Il demande donc à l’une des banques de l’entreprise d’escompter les deux traites. Quelle phrase parmi les suivantes est juste ?</w:t>
            </w:r>
          </w:p>
          <w:p w:rsidR="00BF43E1" w:rsidRPr="00455BD4" w:rsidRDefault="00BF43E1" w:rsidP="00F076A6">
            <w:pPr>
              <w:pStyle w:val="Paragraphedeliste"/>
              <w:keepNext/>
              <w:numPr>
                <w:ilvl w:val="0"/>
                <w:numId w:val="40"/>
              </w:numPr>
              <w:spacing w:before="120"/>
              <w:ind w:left="459" w:right="29" w:hanging="283"/>
              <w:jc w:val="both"/>
              <w:rPr>
                <w:bCs/>
                <w:sz w:val="22"/>
                <w:szCs w:val="22"/>
              </w:rPr>
            </w:pPr>
            <w:r w:rsidRPr="00455BD4">
              <w:rPr>
                <w:bCs/>
                <w:sz w:val="22"/>
                <w:szCs w:val="22"/>
              </w:rPr>
              <w:t>Le montant qui sera versé sur le compte de l’entreprise dans le cadre de l’escompte sera 200 000€. Les intérêts seront payés par l’entreprise à l’échéance des traites remises à l’escompte.</w:t>
            </w:r>
          </w:p>
          <w:p w:rsidR="00BF43E1" w:rsidRPr="00455BD4" w:rsidRDefault="00BF43E1" w:rsidP="00F076A6">
            <w:pPr>
              <w:pStyle w:val="Paragraphedeliste"/>
              <w:keepNext/>
              <w:numPr>
                <w:ilvl w:val="0"/>
                <w:numId w:val="40"/>
              </w:numPr>
              <w:spacing w:before="120"/>
              <w:ind w:left="459" w:right="29" w:hanging="283"/>
              <w:jc w:val="both"/>
              <w:rPr>
                <w:bCs/>
                <w:sz w:val="22"/>
                <w:szCs w:val="22"/>
              </w:rPr>
            </w:pPr>
            <w:r w:rsidRPr="00455BD4">
              <w:rPr>
                <w:bCs/>
                <w:sz w:val="22"/>
                <w:szCs w:val="22"/>
              </w:rPr>
              <w:t>Le montant qui sera versé sur le compte de l’entreprise dans le cadre de l’escompte sera 200</w:t>
            </w:r>
            <w:r w:rsidR="006845E9" w:rsidRPr="00455BD4">
              <w:rPr>
                <w:bCs/>
                <w:sz w:val="22"/>
                <w:szCs w:val="22"/>
              </w:rPr>
              <w:t>.</w:t>
            </w:r>
            <w:r w:rsidRPr="00455BD4">
              <w:rPr>
                <w:bCs/>
                <w:sz w:val="22"/>
                <w:szCs w:val="22"/>
              </w:rPr>
              <w:t>000€ diminués des intérêts correspondant à cette opération car ils sont précomptés.</w:t>
            </w:r>
          </w:p>
          <w:p w:rsidR="00BF43E1" w:rsidRPr="00455BD4" w:rsidRDefault="00BF43E1" w:rsidP="00F076A6">
            <w:pPr>
              <w:pStyle w:val="Paragraphedeliste"/>
              <w:keepNext/>
              <w:numPr>
                <w:ilvl w:val="0"/>
                <w:numId w:val="40"/>
              </w:numPr>
              <w:spacing w:before="120"/>
              <w:ind w:left="459" w:right="29" w:hanging="283"/>
              <w:jc w:val="both"/>
              <w:rPr>
                <w:bCs/>
                <w:sz w:val="22"/>
                <w:szCs w:val="22"/>
              </w:rPr>
            </w:pPr>
            <w:r w:rsidRPr="00455BD4">
              <w:rPr>
                <w:bCs/>
                <w:sz w:val="22"/>
                <w:szCs w:val="22"/>
              </w:rPr>
              <w:t>Le montant qui sera versé sur le compte de l’entreprise dans le cadre de l’escompte sera 200 000€. Les intérêts correspondant à cette opération seront réglés à 90 jours.</w:t>
            </w:r>
          </w:p>
          <w:p w:rsidR="00BF43E1" w:rsidRPr="00455BD4" w:rsidRDefault="00BF43E1" w:rsidP="00F076A6">
            <w:pPr>
              <w:pStyle w:val="Paragraphedeliste"/>
              <w:keepNext/>
              <w:numPr>
                <w:ilvl w:val="0"/>
                <w:numId w:val="40"/>
              </w:numPr>
              <w:spacing w:before="120"/>
              <w:ind w:left="459" w:right="29" w:hanging="283"/>
              <w:jc w:val="both"/>
              <w:rPr>
                <w:bCs/>
                <w:sz w:val="22"/>
                <w:szCs w:val="22"/>
              </w:rPr>
            </w:pPr>
            <w:r w:rsidRPr="00455BD4">
              <w:rPr>
                <w:bCs/>
                <w:sz w:val="22"/>
                <w:szCs w:val="22"/>
              </w:rPr>
              <w:t>Aucune des phrases proposées n’est correcte.</w:t>
            </w:r>
          </w:p>
          <w:p w:rsidR="00BF43E1" w:rsidRPr="00455BD4" w:rsidRDefault="00BF43E1" w:rsidP="00FD206C"/>
        </w:tc>
        <w:tc>
          <w:tcPr>
            <w:tcW w:w="425" w:type="dxa"/>
            <w:tcBorders>
              <w:top w:val="nil"/>
              <w:left w:val="nil"/>
              <w:bottom w:val="nil"/>
              <w:right w:val="nil"/>
            </w:tcBorders>
          </w:tcPr>
          <w:p w:rsidR="00BF43E1" w:rsidRPr="00455BD4" w:rsidRDefault="00BF43E1" w:rsidP="00FD206C"/>
        </w:tc>
        <w:tc>
          <w:tcPr>
            <w:tcW w:w="5216" w:type="dxa"/>
            <w:tcBorders>
              <w:top w:val="nil"/>
              <w:left w:val="nil"/>
              <w:bottom w:val="nil"/>
              <w:right w:val="nil"/>
            </w:tcBorders>
          </w:tcPr>
          <w:p w:rsidR="003804FD" w:rsidRPr="00455BD4" w:rsidRDefault="008C43CC" w:rsidP="008C43CC">
            <w:pPr>
              <w:pStyle w:val="Lgende"/>
              <w:keepNext/>
              <w:spacing w:before="120"/>
              <w:ind w:left="-142" w:firstLine="142"/>
              <w:rPr>
                <w:sz w:val="28"/>
                <w:szCs w:val="28"/>
                <w:u w:val="single"/>
              </w:rPr>
            </w:pPr>
            <w:r w:rsidRPr="00455BD4">
              <w:rPr>
                <w:sz w:val="28"/>
                <w:szCs w:val="28"/>
                <w:u w:val="single"/>
              </w:rPr>
              <w:t>Question 6</w:t>
            </w:r>
          </w:p>
          <w:p w:rsidR="003804FD" w:rsidRPr="00455BD4" w:rsidRDefault="003804FD" w:rsidP="00F076A6">
            <w:pPr>
              <w:pStyle w:val="Paragraphedeliste"/>
              <w:keepNext/>
              <w:spacing w:before="120"/>
              <w:ind w:left="39"/>
              <w:jc w:val="both"/>
              <w:rPr>
                <w:bCs/>
                <w:sz w:val="22"/>
                <w:szCs w:val="22"/>
              </w:rPr>
            </w:pPr>
            <w:r w:rsidRPr="00455BD4">
              <w:rPr>
                <w:bCs/>
                <w:sz w:val="22"/>
                <w:szCs w:val="22"/>
              </w:rPr>
              <w:t>La Banque du Sud souhaite participer à la reprise du marché immobilier. Elle envisage de proposer, aux particuliers, un prêt sur 20 ans, au taux de 1,2% annuel remboursable mensuellement par montant constant. Le client doit avoir un apport personnel de 20% du montant de l’opération. Le taux d’intérêt périodique sera le taux proportionnel. Quelle phrase parmi les suivantes est juste ?</w:t>
            </w:r>
          </w:p>
          <w:p w:rsidR="003804FD" w:rsidRPr="00455BD4" w:rsidRDefault="003804FD" w:rsidP="00F076A6">
            <w:pPr>
              <w:pStyle w:val="Paragraphedeliste"/>
              <w:keepNext/>
              <w:numPr>
                <w:ilvl w:val="0"/>
                <w:numId w:val="41"/>
              </w:numPr>
              <w:spacing w:before="120"/>
              <w:ind w:left="464" w:hanging="284"/>
              <w:jc w:val="both"/>
              <w:rPr>
                <w:bCs/>
                <w:sz w:val="22"/>
                <w:szCs w:val="22"/>
              </w:rPr>
            </w:pPr>
            <w:r w:rsidRPr="00455BD4">
              <w:rPr>
                <w:bCs/>
                <w:sz w:val="22"/>
                <w:szCs w:val="22"/>
              </w:rPr>
              <w:t>Pour calculer la mensualité de remboursement du prêt, il faudra diviser le taux annuel par 12 avant d’appliquer la formule adéquate. Pour calculer le coût total en intérêts de l’opération, il faudra faire le calcul suivant : Montant du prêt multiplié par 1,2%.</w:t>
            </w:r>
          </w:p>
          <w:p w:rsidR="003804FD" w:rsidRPr="00455BD4" w:rsidRDefault="003804FD" w:rsidP="00F076A6">
            <w:pPr>
              <w:pStyle w:val="Paragraphedeliste"/>
              <w:keepNext/>
              <w:numPr>
                <w:ilvl w:val="0"/>
                <w:numId w:val="41"/>
              </w:numPr>
              <w:spacing w:before="120"/>
              <w:ind w:left="464" w:hanging="284"/>
              <w:jc w:val="both"/>
              <w:rPr>
                <w:bCs/>
                <w:sz w:val="22"/>
                <w:szCs w:val="22"/>
              </w:rPr>
            </w:pPr>
            <w:r w:rsidRPr="00455BD4">
              <w:rPr>
                <w:bCs/>
                <w:sz w:val="22"/>
                <w:szCs w:val="22"/>
              </w:rPr>
              <w:t>Pour calculer la mensualité de remboursement du prêt, il faudra diviser le taux annuel par 12 avant d’appliquer la formule adéquate. Pour calculer le coût annuel en intérêts pour la première année de remboursement, il suffira de faire le calcul : Mensualité de remboursement multipliée par 12.</w:t>
            </w:r>
          </w:p>
          <w:p w:rsidR="004B0421" w:rsidRPr="00455BD4" w:rsidRDefault="003804FD" w:rsidP="00F076A6">
            <w:pPr>
              <w:pStyle w:val="Paragraphedeliste"/>
              <w:keepNext/>
              <w:numPr>
                <w:ilvl w:val="0"/>
                <w:numId w:val="41"/>
              </w:numPr>
              <w:spacing w:before="120"/>
              <w:ind w:left="464" w:hanging="284"/>
              <w:jc w:val="both"/>
              <w:rPr>
                <w:sz w:val="22"/>
                <w:szCs w:val="22"/>
              </w:rPr>
            </w:pPr>
            <w:r w:rsidRPr="00455BD4">
              <w:rPr>
                <w:bCs/>
                <w:sz w:val="22"/>
                <w:szCs w:val="22"/>
              </w:rPr>
              <w:t>Pour calculer le montant de la mensualité, on peut multiplier le taux mensuel par un vingtième du montant du prêt. On divise ensuite le résultat par 12.</w:t>
            </w:r>
          </w:p>
          <w:p w:rsidR="00BF43E1" w:rsidRPr="00455BD4" w:rsidRDefault="003804FD" w:rsidP="00F076A6">
            <w:pPr>
              <w:pStyle w:val="Paragraphedeliste"/>
              <w:keepNext/>
              <w:numPr>
                <w:ilvl w:val="0"/>
                <w:numId w:val="41"/>
              </w:numPr>
              <w:spacing w:before="120"/>
              <w:ind w:left="464" w:hanging="284"/>
              <w:jc w:val="both"/>
            </w:pPr>
            <w:r w:rsidRPr="00455BD4">
              <w:rPr>
                <w:bCs/>
                <w:sz w:val="22"/>
                <w:szCs w:val="22"/>
              </w:rPr>
              <w:t>Aucune des phrases proposées n’est correcte</w:t>
            </w:r>
          </w:p>
        </w:tc>
      </w:tr>
      <w:tr w:rsidR="00BF43E1" w:rsidRPr="00455BD4" w:rsidTr="00AD2861">
        <w:tc>
          <w:tcPr>
            <w:tcW w:w="4957" w:type="dxa"/>
            <w:tcBorders>
              <w:top w:val="nil"/>
              <w:left w:val="nil"/>
              <w:bottom w:val="nil"/>
              <w:right w:val="nil"/>
            </w:tcBorders>
          </w:tcPr>
          <w:p w:rsidR="005570E7" w:rsidRPr="00455BD4" w:rsidRDefault="005570E7" w:rsidP="005570E7">
            <w:pPr>
              <w:pStyle w:val="Lgende"/>
              <w:keepNext/>
              <w:spacing w:before="120" w:after="120"/>
              <w:rPr>
                <w:sz w:val="28"/>
                <w:szCs w:val="28"/>
                <w:u w:val="single"/>
              </w:rPr>
            </w:pPr>
            <w:r w:rsidRPr="00455BD4">
              <w:rPr>
                <w:sz w:val="28"/>
                <w:szCs w:val="28"/>
                <w:u w:val="single"/>
              </w:rPr>
              <w:t xml:space="preserve">Question </w:t>
            </w:r>
            <w:r w:rsidR="008C43CC" w:rsidRPr="00455BD4">
              <w:rPr>
                <w:sz w:val="28"/>
                <w:szCs w:val="28"/>
                <w:u w:val="single"/>
              </w:rPr>
              <w:t>7</w:t>
            </w:r>
          </w:p>
          <w:p w:rsidR="005570E7" w:rsidRPr="00455BD4" w:rsidRDefault="005570E7" w:rsidP="005570E7">
            <w:pPr>
              <w:rPr>
                <w:rFonts w:eastAsiaTheme="minorEastAsia"/>
              </w:rPr>
            </w:pPr>
            <w:r w:rsidRPr="00455BD4">
              <w:rPr>
                <w:rFonts w:eastAsiaTheme="minorEastAsia"/>
              </w:rPr>
              <w:t>Cochez la bonne réponse.</w:t>
            </w:r>
            <w:r w:rsidR="006845E9" w:rsidRPr="00455BD4">
              <w:rPr>
                <w:rFonts w:eastAsiaTheme="minorEastAsia"/>
              </w:rPr>
              <w:t xml:space="preserve"> </w:t>
            </w:r>
            <w:r w:rsidRPr="00455BD4">
              <w:rPr>
                <w:rFonts w:eastAsiaTheme="minorEastAsia"/>
              </w:rPr>
              <w:t xml:space="preserve">Soit A </w:t>
            </w:r>
            <w:r w:rsidR="00E0218C" w:rsidRPr="00455BD4">
              <w:rPr>
                <w:rFonts w:eastAsiaTheme="minorEastAsia"/>
              </w:rPr>
              <w:t>et la matrice B</w:t>
            </w:r>
          </w:p>
          <w:p w:rsidR="005570E7" w:rsidRPr="00455BD4" w:rsidRDefault="005570E7" w:rsidP="005570E7">
            <w:pPr>
              <w:rPr>
                <w:rFonts w:eastAsiaTheme="minorEastAsia"/>
              </w:rPr>
            </w:pPr>
            <m:oMath>
              <m:r>
                <w:rPr>
                  <w:rFonts w:ascii="Cambria Math" w:eastAsiaTheme="minorEastAsia" w:hAnsi="Cambria Math"/>
                </w:rPr>
                <m:t>A=</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2</m:t>
                        </m:r>
                      </m:e>
                      <m:e>
                        <m:r>
                          <w:rPr>
                            <w:rFonts w:ascii="Cambria Math" w:eastAsiaTheme="minorEastAsia" w:hAnsi="Cambria Math"/>
                          </w:rPr>
                          <m:t>1</m:t>
                        </m:r>
                      </m:e>
                    </m:mr>
                    <m:mr>
                      <m:e>
                        <m:r>
                          <w:rPr>
                            <w:rFonts w:ascii="Cambria Math" w:eastAsiaTheme="minorEastAsia" w:hAnsi="Cambria Math"/>
                          </w:rPr>
                          <m:t>2</m:t>
                        </m:r>
                      </m:e>
                      <m:e>
                        <m:r>
                          <w:rPr>
                            <w:rFonts w:ascii="Cambria Math" w:eastAsiaTheme="minorEastAsia" w:hAnsi="Cambria Math"/>
                          </w:rPr>
                          <m:t>1</m:t>
                        </m:r>
                      </m:e>
                    </m:mr>
                  </m:m>
                </m:e>
              </m:d>
            </m:oMath>
            <w:r w:rsidRPr="00455BD4">
              <w:rPr>
                <w:rFonts w:eastAsiaTheme="minorEastAsia"/>
              </w:rPr>
              <w:t xml:space="preserve"> et</w:t>
            </w:r>
            <w:r w:rsidR="00E0218C" w:rsidRPr="00455BD4">
              <w:rPr>
                <w:rFonts w:eastAsiaTheme="minorEastAsia"/>
              </w:rPr>
              <w:t xml:space="preserve"> </w:t>
            </w:r>
            <m:oMath>
              <m:r>
                <w:rPr>
                  <w:rFonts w:ascii="Cambria Math" w:eastAsiaTheme="minorEastAsia" w:hAnsi="Cambria Math"/>
                </w:rPr>
                <m:t>B=</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1</m:t>
                        </m:r>
                      </m:e>
                      <m:e>
                        <m:r>
                          <w:rPr>
                            <w:rFonts w:ascii="Cambria Math" w:eastAsiaTheme="minorEastAsia" w:hAnsi="Cambria Math"/>
                          </w:rPr>
                          <m:t>2</m:t>
                        </m:r>
                      </m:e>
                    </m:mr>
                    <m:mr>
                      <m:e>
                        <m:r>
                          <w:rPr>
                            <w:rFonts w:ascii="Cambria Math" w:eastAsiaTheme="minorEastAsia" w:hAnsi="Cambria Math"/>
                          </w:rPr>
                          <m:t>-2</m:t>
                        </m:r>
                      </m:e>
                      <m:e>
                        <m:r>
                          <w:rPr>
                            <w:rFonts w:ascii="Cambria Math" w:eastAsiaTheme="minorEastAsia" w:hAnsi="Cambria Math"/>
                          </w:rPr>
                          <m:t>-4</m:t>
                        </m:r>
                      </m:e>
                    </m:mr>
                  </m:m>
                </m:e>
              </m:d>
            </m:oMath>
          </w:p>
          <w:p w:rsidR="00E0218C" w:rsidRPr="00455BD4" w:rsidRDefault="00E0218C" w:rsidP="00E0218C">
            <w:pPr>
              <w:pStyle w:val="Paragraphedeliste"/>
              <w:numPr>
                <w:ilvl w:val="0"/>
                <w:numId w:val="30"/>
              </w:numPr>
              <w:spacing w:after="160" w:line="259" w:lineRule="auto"/>
              <w:contextualSpacing/>
              <w:rPr>
                <w:rFonts w:eastAsiaTheme="minorEastAsia"/>
              </w:rPr>
            </w:pPr>
            <m:oMath>
              <m:r>
                <w:rPr>
                  <w:rFonts w:ascii="Cambria Math" w:eastAsiaTheme="minorEastAsia" w:hAnsi="Cambria Math"/>
                </w:rPr>
                <m:t>AB=</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0</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0</m:t>
                        </m:r>
                      </m:e>
                    </m:mr>
                  </m:m>
                </m:e>
              </m:d>
            </m:oMath>
          </w:p>
          <w:p w:rsidR="00E0218C" w:rsidRPr="00455BD4" w:rsidRDefault="00E0218C" w:rsidP="00E0218C">
            <w:pPr>
              <w:pStyle w:val="Paragraphedeliste"/>
              <w:numPr>
                <w:ilvl w:val="0"/>
                <w:numId w:val="30"/>
              </w:numPr>
              <w:spacing w:after="160" w:line="259" w:lineRule="auto"/>
              <w:contextualSpacing/>
              <w:rPr>
                <w:rFonts w:eastAsiaTheme="minorEastAsia"/>
              </w:rPr>
            </w:pPr>
            <m:oMath>
              <m:r>
                <w:rPr>
                  <w:rFonts w:ascii="Cambria Math" w:eastAsiaTheme="minorEastAsia" w:hAnsi="Cambria Math"/>
                </w:rPr>
                <m:t>AB=</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6</m:t>
                        </m:r>
                      </m:e>
                      <m:e>
                        <m:r>
                          <w:rPr>
                            <w:rFonts w:ascii="Cambria Math" w:eastAsiaTheme="minorEastAsia" w:hAnsi="Cambria Math"/>
                          </w:rPr>
                          <m:t>3</m:t>
                        </m:r>
                      </m:e>
                    </m:mr>
                    <m:mr>
                      <m:e>
                        <m:r>
                          <w:rPr>
                            <w:rFonts w:ascii="Cambria Math" w:eastAsiaTheme="minorEastAsia" w:hAnsi="Cambria Math"/>
                          </w:rPr>
                          <m:t>-12</m:t>
                        </m:r>
                      </m:e>
                      <m:e>
                        <m:r>
                          <w:rPr>
                            <w:rFonts w:ascii="Cambria Math" w:eastAsiaTheme="minorEastAsia" w:hAnsi="Cambria Math"/>
                          </w:rPr>
                          <m:t>-6</m:t>
                        </m:r>
                      </m:e>
                    </m:mr>
                  </m:m>
                </m:e>
              </m:d>
            </m:oMath>
          </w:p>
          <w:p w:rsidR="005570E7" w:rsidRPr="00455BD4" w:rsidRDefault="0078171E" w:rsidP="00E0218C">
            <w:pPr>
              <w:pStyle w:val="Paragraphedeliste"/>
              <w:numPr>
                <w:ilvl w:val="0"/>
                <w:numId w:val="30"/>
              </w:numPr>
              <w:spacing w:after="160" w:line="259" w:lineRule="auto"/>
              <w:contextualSpacing/>
              <w:rPr>
                <w:rFonts w:eastAsiaTheme="minorEastAsia"/>
              </w:rPr>
            </w:pPr>
            <m:oMath>
              <m:r>
                <w:rPr>
                  <w:rFonts w:ascii="Cambria Math" w:eastAsiaTheme="minorEastAsia" w:hAnsi="Cambria Math"/>
                </w:rPr>
                <m:t>BA=</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0</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0</m:t>
                        </m:r>
                      </m:e>
                    </m:mr>
                  </m:m>
                </m:e>
              </m:d>
            </m:oMath>
          </w:p>
          <w:p w:rsidR="00BF43E1" w:rsidRPr="00455BD4" w:rsidRDefault="00E0218C" w:rsidP="00E0218C">
            <w:pPr>
              <w:pStyle w:val="Paragraphedeliste"/>
              <w:numPr>
                <w:ilvl w:val="0"/>
                <w:numId w:val="30"/>
              </w:numPr>
              <w:spacing w:after="160" w:line="259" w:lineRule="auto"/>
              <w:contextualSpacing/>
            </w:pPr>
            <w:r w:rsidRPr="00455BD4">
              <w:rPr>
                <w:rFonts w:eastAsiaTheme="minorEastAsia"/>
              </w:rPr>
              <w:t>Aucune des réponses précédentes</w:t>
            </w:r>
          </w:p>
        </w:tc>
        <w:tc>
          <w:tcPr>
            <w:tcW w:w="425" w:type="dxa"/>
            <w:tcBorders>
              <w:top w:val="nil"/>
              <w:left w:val="nil"/>
              <w:bottom w:val="nil"/>
              <w:right w:val="nil"/>
            </w:tcBorders>
          </w:tcPr>
          <w:p w:rsidR="00BF43E1" w:rsidRPr="00455BD4" w:rsidRDefault="00BF43E1" w:rsidP="00FD206C"/>
        </w:tc>
        <w:tc>
          <w:tcPr>
            <w:tcW w:w="5216" w:type="dxa"/>
            <w:tcBorders>
              <w:top w:val="nil"/>
              <w:left w:val="nil"/>
              <w:bottom w:val="nil"/>
              <w:right w:val="nil"/>
            </w:tcBorders>
          </w:tcPr>
          <w:p w:rsidR="005570E7" w:rsidRPr="00455BD4" w:rsidRDefault="005570E7" w:rsidP="005570E7">
            <w:pPr>
              <w:pStyle w:val="Lgende"/>
              <w:keepNext/>
              <w:spacing w:before="120" w:after="120"/>
              <w:rPr>
                <w:sz w:val="28"/>
                <w:szCs w:val="28"/>
                <w:u w:val="single"/>
              </w:rPr>
            </w:pPr>
            <w:r w:rsidRPr="00455BD4">
              <w:rPr>
                <w:sz w:val="28"/>
                <w:szCs w:val="28"/>
                <w:u w:val="single"/>
              </w:rPr>
              <w:t xml:space="preserve">Question </w:t>
            </w:r>
            <w:r w:rsidR="008C43CC" w:rsidRPr="00455BD4">
              <w:rPr>
                <w:sz w:val="28"/>
                <w:szCs w:val="28"/>
                <w:u w:val="single"/>
              </w:rPr>
              <w:t>8</w:t>
            </w:r>
          </w:p>
          <w:p w:rsidR="005570E7" w:rsidRPr="00455BD4" w:rsidRDefault="006845E9" w:rsidP="005570E7">
            <w:pPr>
              <w:rPr>
                <w:rFonts w:eastAsiaTheme="minorEastAsia"/>
              </w:rPr>
            </w:pPr>
            <w:r w:rsidRPr="00455BD4">
              <w:t xml:space="preserve">Soit </w:t>
            </w:r>
            <m:oMath>
              <m:r>
                <w:rPr>
                  <w:rFonts w:ascii="Cambria Math" w:hAnsi="Cambria Math"/>
                </w:rPr>
                <m:t>k</m:t>
              </m:r>
            </m:oMath>
            <w:r w:rsidRPr="00455BD4">
              <w:t xml:space="preserve"> la fonction définie est dérivable sur </w:t>
            </w:r>
            <m:oMath>
              <m:d>
                <m:dPr>
                  <m:begChr m:val="]"/>
                  <m:endChr m:val="["/>
                  <m:ctrlPr>
                    <w:rPr>
                      <w:rFonts w:ascii="Cambria Math" w:hAnsi="Cambria Math"/>
                      <w:i/>
                    </w:rPr>
                  </m:ctrlPr>
                </m:dPr>
                <m:e>
                  <m:r>
                    <w:rPr>
                      <w:rFonts w:ascii="Cambria Math" w:hAnsi="Cambria Math"/>
                    </w:rPr>
                    <m:t>0; +∞</m:t>
                  </m:r>
                </m:e>
              </m:d>
            </m:oMath>
            <w:r w:rsidRPr="00455BD4">
              <w:t xml:space="preserve"> </w:t>
            </w:r>
            <w:proofErr w:type="gramStart"/>
            <w:r w:rsidRPr="00455BD4">
              <w:t xml:space="preserve">d’expression </w:t>
            </w:r>
            <w:proofErr w:type="gramEnd"/>
            <m:oMath>
              <m:r>
                <w:rPr>
                  <w:rFonts w:ascii="Cambria Math" w:hAnsi="Cambria Math"/>
                </w:rPr>
                <m:t>k</m:t>
              </m:r>
              <m:d>
                <m:dPr>
                  <m:ctrlPr>
                    <w:rPr>
                      <w:rFonts w:ascii="Cambria Math" w:hAnsi="Cambria Math"/>
                      <w:i/>
                    </w:rPr>
                  </m:ctrlPr>
                </m:dPr>
                <m:e>
                  <m:r>
                    <w:rPr>
                      <w:rFonts w:ascii="Cambria Math" w:hAnsi="Cambria Math"/>
                    </w:rPr>
                    <m:t>x</m:t>
                  </m:r>
                </m:e>
              </m:d>
              <m:r>
                <w:rPr>
                  <w:rFonts w:ascii="Cambria Math" w:hAnsi="Cambria Math"/>
                </w:rPr>
                <m:t>=2</m:t>
              </m:r>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x</m:t>
                      </m:r>
                    </m:e>
                  </m:d>
                </m:e>
              </m:func>
              <m:r>
                <w:rPr>
                  <w:rFonts w:ascii="Cambria Math" w:hAnsi="Cambria Math"/>
                </w:rPr>
                <m:t>-x</m:t>
              </m:r>
            </m:oMath>
            <w:r w:rsidRPr="00455BD4">
              <w:t xml:space="preserve">. Soit </w:t>
            </w:r>
            <m:oMath>
              <m:r>
                <w:rPr>
                  <w:rFonts w:ascii="Cambria Math" w:hAnsi="Cambria Math"/>
                </w:rPr>
                <m:t>k'</m:t>
              </m:r>
            </m:oMath>
            <w:r w:rsidRPr="00455BD4">
              <w:t xml:space="preserve"> la fonction dérivée de </w:t>
            </w:r>
            <m:oMath>
              <m:r>
                <w:rPr>
                  <w:rFonts w:ascii="Cambria Math" w:hAnsi="Cambria Math"/>
                </w:rPr>
                <m:t>k</m:t>
              </m:r>
            </m:oMath>
            <w:r w:rsidRPr="00455BD4">
              <w:t xml:space="preserve"> </w:t>
            </w:r>
            <w:proofErr w:type="gramStart"/>
            <w:r w:rsidRPr="00455BD4">
              <w:t xml:space="preserve">sur </w:t>
            </w:r>
            <w:proofErr w:type="gramEnd"/>
            <m:oMath>
              <m:d>
                <m:dPr>
                  <m:begChr m:val="]"/>
                  <m:endChr m:val="["/>
                  <m:ctrlPr>
                    <w:rPr>
                      <w:rFonts w:ascii="Cambria Math" w:hAnsi="Cambria Math"/>
                      <w:i/>
                    </w:rPr>
                  </m:ctrlPr>
                </m:dPr>
                <m:e>
                  <m:r>
                    <w:rPr>
                      <w:rFonts w:ascii="Cambria Math" w:hAnsi="Cambria Math"/>
                    </w:rPr>
                    <m:t>0; +∞</m:t>
                  </m:r>
                </m:e>
              </m:d>
            </m:oMath>
            <w:r w:rsidRPr="00455BD4">
              <w:t xml:space="preserve">. Alors l’expression de </w:t>
            </w:r>
            <m:oMath>
              <m:r>
                <w:rPr>
                  <w:rFonts w:ascii="Cambria Math" w:hAnsi="Cambria Math"/>
                </w:rPr>
                <m:t>k'</m:t>
              </m:r>
            </m:oMath>
            <w:r w:rsidRPr="00455BD4">
              <w:t xml:space="preserve"> est :</w:t>
            </w:r>
          </w:p>
          <w:p w:rsidR="005570E7" w:rsidRPr="00455BD4" w:rsidRDefault="00C83BCD" w:rsidP="005570E7">
            <w:pPr>
              <w:pStyle w:val="Paragraphedeliste"/>
              <w:numPr>
                <w:ilvl w:val="0"/>
                <w:numId w:val="28"/>
              </w:numPr>
              <w:spacing w:after="160" w:line="259" w:lineRule="auto"/>
              <w:contextualSpacing/>
              <w:rPr>
                <w:rFonts w:eastAsiaTheme="minorEastAsia"/>
              </w:rPr>
            </w:pPr>
            <m:oMath>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x</m:t>
                  </m:r>
                </m:den>
              </m:f>
              <m:r>
                <w:rPr>
                  <w:rFonts w:ascii="Cambria Math" w:eastAsiaTheme="minorEastAsia" w:hAnsi="Cambria Math"/>
                </w:rPr>
                <m:t>-x</m:t>
              </m:r>
            </m:oMath>
          </w:p>
          <w:p w:rsidR="00B8455C" w:rsidRPr="00455BD4" w:rsidRDefault="00C83BCD" w:rsidP="00B8455C">
            <w:pPr>
              <w:pStyle w:val="Paragraphedeliste"/>
              <w:numPr>
                <w:ilvl w:val="0"/>
                <w:numId w:val="28"/>
              </w:numPr>
              <w:spacing w:after="160" w:line="259" w:lineRule="auto"/>
              <w:contextualSpacing/>
              <w:rPr>
                <w:rFonts w:eastAsiaTheme="minorEastAsia"/>
              </w:rPr>
            </w:pPr>
            <m:oMath>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r>
                <w:rPr>
                  <w:rFonts w:ascii="Cambria Math" w:eastAsiaTheme="minorEastAsia" w:hAnsi="Cambria Math"/>
                </w:rPr>
                <m:t>-1</m:t>
              </m:r>
            </m:oMath>
          </w:p>
          <w:p w:rsidR="00B8455C" w:rsidRPr="00455BD4" w:rsidRDefault="00C83BCD" w:rsidP="00B8455C">
            <w:pPr>
              <w:pStyle w:val="Paragraphedeliste"/>
              <w:numPr>
                <w:ilvl w:val="0"/>
                <w:numId w:val="28"/>
              </w:numPr>
              <w:spacing w:after="160" w:line="259" w:lineRule="auto"/>
              <w:contextualSpacing/>
              <w:rPr>
                <w:rFonts w:eastAsiaTheme="minorEastAsia"/>
              </w:rPr>
            </w:pPr>
            <m:oMath>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2-x</m:t>
                  </m:r>
                </m:num>
                <m:den>
                  <m:r>
                    <w:rPr>
                      <w:rFonts w:ascii="Cambria Math" w:eastAsiaTheme="minorEastAsia" w:hAnsi="Cambria Math"/>
                    </w:rPr>
                    <m:t>x</m:t>
                  </m:r>
                </m:den>
              </m:f>
            </m:oMath>
          </w:p>
          <w:p w:rsidR="00BF43E1" w:rsidRPr="00455BD4" w:rsidRDefault="00C83BCD" w:rsidP="00B8455C">
            <w:pPr>
              <w:pStyle w:val="Paragraphedeliste"/>
              <w:numPr>
                <w:ilvl w:val="0"/>
                <w:numId w:val="28"/>
              </w:numPr>
              <w:spacing w:after="160" w:line="259" w:lineRule="auto"/>
              <w:contextualSpacing/>
              <w:rPr>
                <w:rFonts w:eastAsiaTheme="minorEastAsia"/>
              </w:rPr>
            </w:pPr>
            <m:oMath>
              <m:sSup>
                <m:sSupPr>
                  <m:ctrlPr>
                    <w:rPr>
                      <w:rFonts w:ascii="Cambria Math" w:eastAsiaTheme="minorEastAsia" w:hAnsi="Cambria Math"/>
                      <w:i/>
                    </w:rPr>
                  </m:ctrlPr>
                </m:sSupPr>
                <m:e>
                  <m:r>
                    <w:rPr>
                      <w:rFonts w:ascii="Cambria Math" w:eastAsiaTheme="minorEastAsia" w:hAnsi="Cambria Math"/>
                    </w:rPr>
                    <m:t>k</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x</m:t>
                  </m:r>
                </m:den>
              </m:f>
              <m:r>
                <w:rPr>
                  <w:rFonts w:ascii="Cambria Math" w:eastAsiaTheme="minorEastAsia" w:hAnsi="Cambria Math"/>
                </w:rPr>
                <m:t>+1</m:t>
              </m:r>
            </m:oMath>
          </w:p>
        </w:tc>
      </w:tr>
      <w:tr w:rsidR="005570E7" w:rsidTr="00205E8E">
        <w:tc>
          <w:tcPr>
            <w:tcW w:w="4957" w:type="dxa"/>
            <w:tcBorders>
              <w:top w:val="nil"/>
              <w:left w:val="nil"/>
              <w:bottom w:val="nil"/>
              <w:right w:val="nil"/>
            </w:tcBorders>
          </w:tcPr>
          <w:p w:rsidR="005570E7" w:rsidRPr="00455BD4" w:rsidRDefault="005570E7" w:rsidP="005570E7">
            <w:pPr>
              <w:pStyle w:val="Lgende"/>
              <w:widowControl w:val="0"/>
              <w:spacing w:before="120" w:after="120"/>
              <w:rPr>
                <w:sz w:val="28"/>
                <w:szCs w:val="28"/>
                <w:u w:val="single"/>
              </w:rPr>
            </w:pPr>
            <w:r w:rsidRPr="00455BD4">
              <w:rPr>
                <w:sz w:val="28"/>
                <w:szCs w:val="28"/>
                <w:u w:val="single"/>
              </w:rPr>
              <w:t xml:space="preserve">Question </w:t>
            </w:r>
            <w:r w:rsidR="008C43CC" w:rsidRPr="00455BD4">
              <w:rPr>
                <w:sz w:val="28"/>
                <w:szCs w:val="28"/>
                <w:u w:val="single"/>
              </w:rPr>
              <w:t>9</w:t>
            </w:r>
          </w:p>
          <w:p w:rsidR="005570E7" w:rsidRPr="00455BD4" w:rsidRDefault="0048789F" w:rsidP="0048789F">
            <w:pPr>
              <w:rPr>
                <w:rFonts w:eastAsiaTheme="minorEastAsia"/>
              </w:rPr>
            </w:pPr>
            <w:r w:rsidRPr="00455BD4">
              <w:rPr>
                <w:rFonts w:eastAsiaTheme="minorEastAsia"/>
              </w:rPr>
              <w:t xml:space="preserve">Dans </w:t>
            </w:r>
            <m:oMath>
              <m:r>
                <w:rPr>
                  <w:rFonts w:ascii="Cambria Math" w:eastAsiaTheme="minorEastAsia" w:hAnsi="Cambria Math"/>
                </w:rPr>
                <m:t>R</m:t>
              </m:r>
            </m:oMath>
            <w:r w:rsidRPr="00455BD4">
              <w:rPr>
                <w:rFonts w:eastAsiaTheme="minorEastAsia"/>
              </w:rPr>
              <w:t xml:space="preserve"> l’équation </w:t>
            </w:r>
            <m:oMath>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x+3</m:t>
                      </m:r>
                    </m:e>
                  </m:d>
                </m:e>
              </m:func>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x+2</m:t>
                      </m:r>
                    </m:e>
                  </m:d>
                </m:e>
              </m:func>
              <m:r>
                <w:rPr>
                  <w:rFonts w:ascii="Cambria Math" w:eastAsiaTheme="minorEastAsia" w:hAnsi="Cambria Math"/>
                </w:rPr>
                <m:t>=0</m:t>
              </m:r>
            </m:oMath>
            <w:r w:rsidRPr="00455BD4">
              <w:rPr>
                <w:rFonts w:eastAsiaTheme="minorEastAsia"/>
              </w:rPr>
              <w:t xml:space="preserve"> admet </w:t>
            </w:r>
          </w:p>
          <w:p w:rsidR="005570E7" w:rsidRPr="00455BD4" w:rsidRDefault="0048789F" w:rsidP="005570E7">
            <w:pPr>
              <w:pStyle w:val="Paragraphedeliste"/>
              <w:numPr>
                <w:ilvl w:val="0"/>
                <w:numId w:val="29"/>
              </w:numPr>
              <w:spacing w:after="160" w:line="259" w:lineRule="auto"/>
              <w:contextualSpacing/>
              <w:rPr>
                <w:rFonts w:eastAsiaTheme="minorEastAsia"/>
              </w:rPr>
            </w:pPr>
            <w:r w:rsidRPr="00455BD4">
              <w:rPr>
                <w:rFonts w:eastAsiaTheme="minorEastAsia"/>
              </w:rPr>
              <w:t>Aucune solution</w:t>
            </w:r>
          </w:p>
          <w:p w:rsidR="0048789F" w:rsidRPr="00455BD4" w:rsidRDefault="0048789F" w:rsidP="005570E7">
            <w:pPr>
              <w:pStyle w:val="Paragraphedeliste"/>
              <w:numPr>
                <w:ilvl w:val="0"/>
                <w:numId w:val="29"/>
              </w:numPr>
              <w:spacing w:after="160" w:line="259" w:lineRule="auto"/>
              <w:contextualSpacing/>
              <w:rPr>
                <w:rFonts w:eastAsiaTheme="minorEastAsia"/>
              </w:rPr>
            </w:pPr>
            <w:r w:rsidRPr="00455BD4">
              <w:rPr>
                <w:rFonts w:eastAsiaTheme="minorEastAsia"/>
              </w:rPr>
              <w:t>Une solution</w:t>
            </w:r>
          </w:p>
          <w:p w:rsidR="0048789F" w:rsidRPr="00455BD4" w:rsidRDefault="0048789F" w:rsidP="005570E7">
            <w:pPr>
              <w:pStyle w:val="Paragraphedeliste"/>
              <w:numPr>
                <w:ilvl w:val="0"/>
                <w:numId w:val="29"/>
              </w:numPr>
              <w:spacing w:after="160" w:line="259" w:lineRule="auto"/>
              <w:contextualSpacing/>
              <w:rPr>
                <w:rFonts w:eastAsiaTheme="minorEastAsia"/>
              </w:rPr>
            </w:pPr>
            <w:r w:rsidRPr="00455BD4">
              <w:rPr>
                <w:rFonts w:eastAsiaTheme="minorEastAsia"/>
              </w:rPr>
              <w:t>Deux solutions</w:t>
            </w:r>
          </w:p>
          <w:p w:rsidR="0048789F" w:rsidRPr="00455BD4" w:rsidRDefault="0048789F" w:rsidP="0048789F">
            <w:pPr>
              <w:pStyle w:val="Paragraphedeliste"/>
              <w:numPr>
                <w:ilvl w:val="0"/>
                <w:numId w:val="29"/>
              </w:numPr>
              <w:spacing w:after="160" w:line="259" w:lineRule="auto"/>
              <w:contextualSpacing/>
              <w:rPr>
                <w:rFonts w:eastAsiaTheme="minorEastAsia"/>
              </w:rPr>
            </w:pPr>
            <w:r w:rsidRPr="00455BD4">
              <w:rPr>
                <w:rFonts w:eastAsiaTheme="minorEastAsia"/>
              </w:rPr>
              <w:t>Aucune des réponses précédentes n’est juste</w:t>
            </w:r>
          </w:p>
          <w:p w:rsidR="005570E7" w:rsidRDefault="005570E7" w:rsidP="00FD206C"/>
        </w:tc>
        <w:tc>
          <w:tcPr>
            <w:tcW w:w="425" w:type="dxa"/>
            <w:tcBorders>
              <w:top w:val="nil"/>
              <w:left w:val="nil"/>
              <w:bottom w:val="nil"/>
              <w:right w:val="nil"/>
            </w:tcBorders>
          </w:tcPr>
          <w:p w:rsidR="005570E7" w:rsidRDefault="005570E7" w:rsidP="00FD206C"/>
        </w:tc>
        <w:tc>
          <w:tcPr>
            <w:tcW w:w="5216" w:type="dxa"/>
            <w:tcBorders>
              <w:top w:val="nil"/>
              <w:left w:val="nil"/>
              <w:bottom w:val="nil"/>
              <w:right w:val="nil"/>
            </w:tcBorders>
          </w:tcPr>
          <w:p w:rsidR="005570E7" w:rsidRDefault="005570E7" w:rsidP="00FD206C"/>
        </w:tc>
      </w:tr>
      <w:tr w:rsidR="001A7BF1" w:rsidTr="00205E8E">
        <w:tc>
          <w:tcPr>
            <w:tcW w:w="4957" w:type="dxa"/>
            <w:tcBorders>
              <w:top w:val="nil"/>
              <w:left w:val="nil"/>
              <w:bottom w:val="nil"/>
              <w:right w:val="nil"/>
            </w:tcBorders>
          </w:tcPr>
          <w:p w:rsidR="001A7BF1" w:rsidRPr="00EF0B71" w:rsidRDefault="001A7BF1" w:rsidP="005570E7">
            <w:pPr>
              <w:pStyle w:val="Lgende"/>
              <w:widowControl w:val="0"/>
              <w:spacing w:before="120" w:after="120"/>
              <w:rPr>
                <w:sz w:val="28"/>
                <w:szCs w:val="28"/>
                <w:u w:val="single"/>
              </w:rPr>
            </w:pPr>
          </w:p>
        </w:tc>
        <w:tc>
          <w:tcPr>
            <w:tcW w:w="425" w:type="dxa"/>
            <w:tcBorders>
              <w:top w:val="nil"/>
              <w:left w:val="nil"/>
              <w:bottom w:val="nil"/>
              <w:right w:val="nil"/>
            </w:tcBorders>
          </w:tcPr>
          <w:p w:rsidR="001A7BF1" w:rsidRDefault="001A7BF1" w:rsidP="00FD206C"/>
        </w:tc>
        <w:tc>
          <w:tcPr>
            <w:tcW w:w="5216" w:type="dxa"/>
            <w:tcBorders>
              <w:top w:val="nil"/>
              <w:left w:val="nil"/>
              <w:bottom w:val="nil"/>
              <w:right w:val="nil"/>
            </w:tcBorders>
          </w:tcPr>
          <w:p w:rsidR="001A7BF1" w:rsidRDefault="001A7BF1" w:rsidP="00FD206C"/>
        </w:tc>
      </w:tr>
    </w:tbl>
    <w:p w:rsidR="004F1B28" w:rsidRPr="00EF0B71" w:rsidRDefault="004F1B28" w:rsidP="00FD206C"/>
    <w:sectPr w:rsidR="004F1B28" w:rsidRPr="00EF0B71" w:rsidSect="005570E7">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6BD" w:rsidRDefault="00F656BD">
      <w:r>
        <w:separator/>
      </w:r>
    </w:p>
  </w:endnote>
  <w:endnote w:type="continuationSeparator" w:id="0">
    <w:p w:rsidR="00F656BD" w:rsidRDefault="00F6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3E1" w:rsidRPr="00C55501" w:rsidRDefault="00BF43E1">
    <w:pPr>
      <w:pStyle w:val="Pieddepage"/>
      <w:jc w:val="right"/>
      <w:rPr>
        <w:rStyle w:val="Numrodepage"/>
        <w:sz w:val="22"/>
        <w:szCs w:val="22"/>
      </w:rPr>
    </w:pPr>
    <w:r w:rsidRPr="00C55501">
      <w:rPr>
        <w:sz w:val="22"/>
        <w:szCs w:val="22"/>
      </w:rPr>
      <w:t>FG</w:t>
    </w:r>
    <w:r>
      <w:rPr>
        <w:sz w:val="22"/>
        <w:szCs w:val="22"/>
      </w:rPr>
      <w:t>ES</w:t>
    </w:r>
    <w:r w:rsidRPr="00C55501">
      <w:rPr>
        <w:sz w:val="22"/>
        <w:szCs w:val="22"/>
      </w:rPr>
      <w:t xml:space="preserve"> – Concours d’entrée en Licence </w:t>
    </w:r>
    <w:r>
      <w:rPr>
        <w:sz w:val="22"/>
        <w:szCs w:val="22"/>
      </w:rPr>
      <w:t>3</w:t>
    </w:r>
    <w:r w:rsidRPr="00C55501">
      <w:rPr>
        <w:sz w:val="22"/>
        <w:szCs w:val="22"/>
      </w:rPr>
      <w:t xml:space="preserve"> – </w:t>
    </w:r>
    <w:r w:rsidRPr="00C55501">
      <w:rPr>
        <w:rStyle w:val="Numrodepage"/>
        <w:sz w:val="22"/>
        <w:szCs w:val="22"/>
      </w:rPr>
      <w:fldChar w:fldCharType="begin"/>
    </w:r>
    <w:r w:rsidRPr="00C55501">
      <w:rPr>
        <w:rStyle w:val="Numrodepage"/>
        <w:sz w:val="22"/>
        <w:szCs w:val="22"/>
      </w:rPr>
      <w:instrText xml:space="preserve"> PAGE </w:instrText>
    </w:r>
    <w:r w:rsidRPr="00C55501">
      <w:rPr>
        <w:rStyle w:val="Numrodepage"/>
        <w:sz w:val="22"/>
        <w:szCs w:val="22"/>
      </w:rPr>
      <w:fldChar w:fldCharType="separate"/>
    </w:r>
    <w:r w:rsidR="00C83BCD">
      <w:rPr>
        <w:rStyle w:val="Numrodepage"/>
        <w:noProof/>
        <w:sz w:val="22"/>
        <w:szCs w:val="22"/>
      </w:rPr>
      <w:t>1</w:t>
    </w:r>
    <w:r w:rsidRPr="00C55501">
      <w:rPr>
        <w:rStyle w:val="Numrodepage"/>
        <w:sz w:val="22"/>
        <w:szCs w:val="22"/>
      </w:rPr>
      <w:fldChar w:fldCharType="end"/>
    </w:r>
    <w:r w:rsidRPr="00C55501">
      <w:rPr>
        <w:rStyle w:val="Numrodepage"/>
        <w:sz w:val="22"/>
        <w:szCs w:val="22"/>
      </w:rPr>
      <w:t>/</w:t>
    </w:r>
    <w:r w:rsidRPr="00C55501">
      <w:rPr>
        <w:rStyle w:val="Numrodepage"/>
        <w:sz w:val="22"/>
        <w:szCs w:val="22"/>
      </w:rPr>
      <w:fldChar w:fldCharType="begin"/>
    </w:r>
    <w:r w:rsidRPr="00C55501">
      <w:rPr>
        <w:rStyle w:val="Numrodepage"/>
        <w:sz w:val="22"/>
        <w:szCs w:val="22"/>
      </w:rPr>
      <w:instrText xml:space="preserve"> NUMPAGES </w:instrText>
    </w:r>
    <w:r w:rsidRPr="00C55501">
      <w:rPr>
        <w:rStyle w:val="Numrodepage"/>
        <w:sz w:val="22"/>
        <w:szCs w:val="22"/>
      </w:rPr>
      <w:fldChar w:fldCharType="separate"/>
    </w:r>
    <w:r w:rsidR="00C83BCD">
      <w:rPr>
        <w:rStyle w:val="Numrodepage"/>
        <w:noProof/>
        <w:sz w:val="22"/>
        <w:szCs w:val="22"/>
      </w:rPr>
      <w:t>2</w:t>
    </w:r>
    <w:r w:rsidRPr="00C55501">
      <w:rPr>
        <w:rStyle w:val="Numrodepag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6BD" w:rsidRDefault="00F656BD">
      <w:r>
        <w:separator/>
      </w:r>
    </w:p>
  </w:footnote>
  <w:footnote w:type="continuationSeparator" w:id="0">
    <w:p w:rsidR="00F656BD" w:rsidRDefault="00F65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3E1" w:rsidRPr="0000673A" w:rsidRDefault="00BF43E1" w:rsidP="00C0197B">
    <w:pPr>
      <w:pBdr>
        <w:top w:val="single" w:sz="4" w:space="1" w:color="auto"/>
        <w:left w:val="single" w:sz="4" w:space="4" w:color="auto"/>
        <w:bottom w:val="single" w:sz="4" w:space="1" w:color="auto"/>
        <w:right w:val="single" w:sz="4" w:space="4" w:color="auto"/>
      </w:pBdr>
      <w:jc w:val="center"/>
      <w:rPr>
        <w:b/>
        <w:bCs/>
        <w:smallCaps/>
        <w:sz w:val="28"/>
        <w:szCs w:val="28"/>
      </w:rPr>
    </w:pPr>
    <w:r>
      <w:rPr>
        <w:b/>
        <w:bCs/>
        <w:smallCaps/>
        <w:sz w:val="28"/>
        <w:szCs w:val="28"/>
      </w:rPr>
      <w:t>Faculté Libre des Sciences Economiques et de Gestion</w:t>
    </w:r>
    <w:r w:rsidRPr="0000673A">
      <w:rPr>
        <w:b/>
        <w:bCs/>
        <w:smallCaps/>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o:ole="">
          <v:imagedata r:id="rId1" o:title=""/>
        </v:shape>
        <o:OLEObject Type="Embed" ProgID="Equation.3" ShapeID="_x0000_i1025" DrawAspect="Content" ObjectID="_1592311713" r:id="rId2"/>
      </w:object>
    </w:r>
  </w:p>
  <w:p w:rsidR="00BF43E1" w:rsidRDefault="00BF43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33A"/>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113615B"/>
    <w:multiLevelType w:val="multilevel"/>
    <w:tmpl w:val="52A4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F503E"/>
    <w:multiLevelType w:val="hybridMultilevel"/>
    <w:tmpl w:val="A09AC904"/>
    <w:lvl w:ilvl="0" w:tplc="1AE2A93C">
      <w:start w:val="1"/>
      <w:numFmt w:val="decimal"/>
      <w:lvlText w:val="Question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1EA19DE"/>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5E31186"/>
    <w:multiLevelType w:val="hybridMultilevel"/>
    <w:tmpl w:val="D6BA4A1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F7356B"/>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A8D0238"/>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0C3D5A"/>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1D71556"/>
    <w:multiLevelType w:val="hybridMultilevel"/>
    <w:tmpl w:val="93DE59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39F7328"/>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6394C23"/>
    <w:multiLevelType w:val="hybridMultilevel"/>
    <w:tmpl w:val="4F36279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8D4B65"/>
    <w:multiLevelType w:val="hybridMultilevel"/>
    <w:tmpl w:val="2CF649E0"/>
    <w:lvl w:ilvl="0" w:tplc="040C0019">
      <w:start w:val="1"/>
      <w:numFmt w:val="lowerLetter"/>
      <w:lvlText w:val="%1."/>
      <w:lvlJc w:val="left"/>
      <w:pPr>
        <w:ind w:left="1429" w:hanging="360"/>
      </w:pPr>
      <w:rPr>
        <w:rFonts w:hint="default"/>
      </w:rPr>
    </w:lvl>
    <w:lvl w:ilvl="1" w:tplc="A454C7D6">
      <w:start w:val="1"/>
      <w:numFmt w:val="lowerLetter"/>
      <w:lvlText w:val="%2."/>
      <w:lvlJc w:val="left"/>
      <w:pPr>
        <w:ind w:left="2149" w:hanging="360"/>
      </w:pPr>
      <w:rPr>
        <w:rFonts w:ascii="Times New Roman" w:eastAsia="Times New Roman" w:hAnsi="Times New Roman" w:cs="Times New Roman"/>
      </w:r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1E31021F"/>
    <w:multiLevelType w:val="hybridMultilevel"/>
    <w:tmpl w:val="165AD45C"/>
    <w:lvl w:ilvl="0" w:tplc="040C0019">
      <w:start w:val="1"/>
      <w:numFmt w:val="lowerLetter"/>
      <w:lvlText w:val="%1."/>
      <w:lvlJc w:val="left"/>
      <w:pPr>
        <w:ind w:left="2509" w:hanging="360"/>
      </w:pPr>
    </w:lvl>
    <w:lvl w:ilvl="1" w:tplc="040C0019" w:tentative="1">
      <w:start w:val="1"/>
      <w:numFmt w:val="lowerLetter"/>
      <w:lvlText w:val="%2."/>
      <w:lvlJc w:val="left"/>
      <w:pPr>
        <w:ind w:left="3229" w:hanging="360"/>
      </w:pPr>
    </w:lvl>
    <w:lvl w:ilvl="2" w:tplc="040C001B" w:tentative="1">
      <w:start w:val="1"/>
      <w:numFmt w:val="lowerRoman"/>
      <w:lvlText w:val="%3."/>
      <w:lvlJc w:val="right"/>
      <w:pPr>
        <w:ind w:left="3949" w:hanging="180"/>
      </w:pPr>
    </w:lvl>
    <w:lvl w:ilvl="3" w:tplc="040C000F" w:tentative="1">
      <w:start w:val="1"/>
      <w:numFmt w:val="decimal"/>
      <w:lvlText w:val="%4."/>
      <w:lvlJc w:val="left"/>
      <w:pPr>
        <w:ind w:left="4669" w:hanging="360"/>
      </w:pPr>
    </w:lvl>
    <w:lvl w:ilvl="4" w:tplc="040C0019" w:tentative="1">
      <w:start w:val="1"/>
      <w:numFmt w:val="lowerLetter"/>
      <w:lvlText w:val="%5."/>
      <w:lvlJc w:val="left"/>
      <w:pPr>
        <w:ind w:left="5389" w:hanging="360"/>
      </w:pPr>
    </w:lvl>
    <w:lvl w:ilvl="5" w:tplc="040C001B" w:tentative="1">
      <w:start w:val="1"/>
      <w:numFmt w:val="lowerRoman"/>
      <w:lvlText w:val="%6."/>
      <w:lvlJc w:val="right"/>
      <w:pPr>
        <w:ind w:left="6109" w:hanging="180"/>
      </w:pPr>
    </w:lvl>
    <w:lvl w:ilvl="6" w:tplc="040C000F" w:tentative="1">
      <w:start w:val="1"/>
      <w:numFmt w:val="decimal"/>
      <w:lvlText w:val="%7."/>
      <w:lvlJc w:val="left"/>
      <w:pPr>
        <w:ind w:left="6829" w:hanging="360"/>
      </w:pPr>
    </w:lvl>
    <w:lvl w:ilvl="7" w:tplc="040C0019" w:tentative="1">
      <w:start w:val="1"/>
      <w:numFmt w:val="lowerLetter"/>
      <w:lvlText w:val="%8."/>
      <w:lvlJc w:val="left"/>
      <w:pPr>
        <w:ind w:left="7549" w:hanging="360"/>
      </w:pPr>
    </w:lvl>
    <w:lvl w:ilvl="8" w:tplc="040C001B" w:tentative="1">
      <w:start w:val="1"/>
      <w:numFmt w:val="lowerRoman"/>
      <w:lvlText w:val="%9."/>
      <w:lvlJc w:val="right"/>
      <w:pPr>
        <w:ind w:left="8269" w:hanging="180"/>
      </w:pPr>
    </w:lvl>
  </w:abstractNum>
  <w:abstractNum w:abstractNumId="13" w15:restartNumberingAfterBreak="0">
    <w:nsid w:val="1EA54667"/>
    <w:multiLevelType w:val="hybridMultilevel"/>
    <w:tmpl w:val="F81A8260"/>
    <w:lvl w:ilvl="0" w:tplc="040C0019">
      <w:start w:val="1"/>
      <w:numFmt w:val="lowerLetter"/>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4" w15:restartNumberingAfterBreak="0">
    <w:nsid w:val="23302A21"/>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CEA47D5"/>
    <w:multiLevelType w:val="hybridMultilevel"/>
    <w:tmpl w:val="C45A3E72"/>
    <w:lvl w:ilvl="0" w:tplc="F49A4DC2">
      <w:start w:val="1"/>
      <w:numFmt w:val="decimal"/>
      <w:lvlText w:val="Question %1."/>
      <w:lvlJc w:val="left"/>
      <w:pPr>
        <w:ind w:left="720" w:hanging="360"/>
      </w:pPr>
      <w:rPr>
        <w:rFonts w:ascii="Times New Roman" w:hAnsi="Times New Roman" w:cs="Times New Roman" w:hint="default"/>
        <w:b/>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2E842D3F"/>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1595E25"/>
    <w:multiLevelType w:val="hybridMultilevel"/>
    <w:tmpl w:val="FAF05C9A"/>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38824F4"/>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599702E"/>
    <w:multiLevelType w:val="hybridMultilevel"/>
    <w:tmpl w:val="C900C0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EA3211A"/>
    <w:multiLevelType w:val="hybridMultilevel"/>
    <w:tmpl w:val="43FECB00"/>
    <w:lvl w:ilvl="0" w:tplc="7D8E4518">
      <w:start w:val="1"/>
      <w:numFmt w:val="lowerLetter"/>
      <w:lvlText w:val="%1."/>
      <w:lvlJc w:val="left"/>
      <w:pPr>
        <w:ind w:left="644" w:hanging="360"/>
      </w:pPr>
      <w:rPr>
        <w:rFonts w:ascii="Times New Roman" w:eastAsia="Times New Roman" w:hAnsi="Times New Roman" w:cs="Times New Roman"/>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15:restartNumberingAfterBreak="0">
    <w:nsid w:val="3F031F95"/>
    <w:multiLevelType w:val="hybridMultilevel"/>
    <w:tmpl w:val="E7183A7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3E2D8C"/>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A420027"/>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B820BDC"/>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CE35CDA"/>
    <w:multiLevelType w:val="hybridMultilevel"/>
    <w:tmpl w:val="FAF05C9A"/>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4F5656D2"/>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FB774F0"/>
    <w:multiLevelType w:val="hybridMultilevel"/>
    <w:tmpl w:val="B46C48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546F4C"/>
    <w:multiLevelType w:val="hybridMultilevel"/>
    <w:tmpl w:val="2CF649E0"/>
    <w:lvl w:ilvl="0" w:tplc="040C0019">
      <w:start w:val="1"/>
      <w:numFmt w:val="lowerLetter"/>
      <w:lvlText w:val="%1."/>
      <w:lvlJc w:val="left"/>
      <w:pPr>
        <w:ind w:left="1429" w:hanging="360"/>
      </w:pPr>
      <w:rPr>
        <w:rFonts w:hint="default"/>
      </w:rPr>
    </w:lvl>
    <w:lvl w:ilvl="1" w:tplc="A454C7D6">
      <w:start w:val="1"/>
      <w:numFmt w:val="lowerLetter"/>
      <w:lvlText w:val="%2."/>
      <w:lvlJc w:val="left"/>
      <w:pPr>
        <w:ind w:left="2149" w:hanging="360"/>
      </w:pPr>
      <w:rPr>
        <w:rFonts w:ascii="Times New Roman" w:eastAsia="Times New Roman" w:hAnsi="Times New Roman" w:cs="Times New Roman"/>
      </w:r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9" w15:restartNumberingAfterBreak="0">
    <w:nsid w:val="516C5569"/>
    <w:multiLevelType w:val="hybridMultilevel"/>
    <w:tmpl w:val="698228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24D0FB3"/>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569755E"/>
    <w:multiLevelType w:val="hybridMultilevel"/>
    <w:tmpl w:val="27EE3BB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104320"/>
    <w:multiLevelType w:val="hybridMultilevel"/>
    <w:tmpl w:val="0958DA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EE54E56"/>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6BF01A63"/>
    <w:multiLevelType w:val="hybridMultilevel"/>
    <w:tmpl w:val="EDA0B96A"/>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5" w15:restartNumberingAfterBreak="0">
    <w:nsid w:val="6CCF033E"/>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E38353A"/>
    <w:multiLevelType w:val="hybridMultilevel"/>
    <w:tmpl w:val="8528C106"/>
    <w:lvl w:ilvl="0" w:tplc="7FD6B1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A249ED"/>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18C6249"/>
    <w:multiLevelType w:val="hybridMultilevel"/>
    <w:tmpl w:val="AAFE5DB6"/>
    <w:lvl w:ilvl="0" w:tplc="A97C6E52">
      <w:start w:val="1"/>
      <w:numFmt w:val="lowerLetter"/>
      <w:lvlText w:val="%1."/>
      <w:lvlJc w:val="left"/>
      <w:pPr>
        <w:ind w:left="1429" w:hanging="360"/>
      </w:pPr>
      <w:rPr>
        <w:rFonts w:ascii="Cambria Math" w:eastAsia="Times New Roman" w:hAnsi="Cambria Math" w:cs="Times New Roman"/>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9" w15:restartNumberingAfterBreak="0">
    <w:nsid w:val="73B37BF7"/>
    <w:multiLevelType w:val="hybridMultilevel"/>
    <w:tmpl w:val="4B846E0E"/>
    <w:lvl w:ilvl="0" w:tplc="040C0019">
      <w:start w:val="1"/>
      <w:numFmt w:val="lowerLetter"/>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0" w15:restartNumberingAfterBreak="0">
    <w:nsid w:val="75D71DD6"/>
    <w:multiLevelType w:val="hybridMultilevel"/>
    <w:tmpl w:val="9BB4BC66"/>
    <w:lvl w:ilvl="0" w:tplc="A454C7D6">
      <w:start w:val="1"/>
      <w:numFmt w:val="lowerLetter"/>
      <w:lvlText w:val="%1."/>
      <w:lvlJc w:val="left"/>
      <w:pPr>
        <w:ind w:left="2149"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75279C"/>
    <w:multiLevelType w:val="hybridMultilevel"/>
    <w:tmpl w:val="BA722F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DCF5333"/>
    <w:multiLevelType w:val="hybridMultilevel"/>
    <w:tmpl w:val="AD9E33E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26"/>
  </w:num>
  <w:num w:numId="4">
    <w:abstractNumId w:val="22"/>
  </w:num>
  <w:num w:numId="5">
    <w:abstractNumId w:val="6"/>
  </w:num>
  <w:num w:numId="6">
    <w:abstractNumId w:val="33"/>
  </w:num>
  <w:num w:numId="7">
    <w:abstractNumId w:val="14"/>
  </w:num>
  <w:num w:numId="8">
    <w:abstractNumId w:val="17"/>
  </w:num>
  <w:num w:numId="9">
    <w:abstractNumId w:val="7"/>
  </w:num>
  <w:num w:numId="10">
    <w:abstractNumId w:val="35"/>
  </w:num>
  <w:num w:numId="11">
    <w:abstractNumId w:val="5"/>
  </w:num>
  <w:num w:numId="12">
    <w:abstractNumId w:val="18"/>
  </w:num>
  <w:num w:numId="13">
    <w:abstractNumId w:val="3"/>
  </w:num>
  <w:num w:numId="14">
    <w:abstractNumId w:val="36"/>
  </w:num>
  <w:num w:numId="15">
    <w:abstractNumId w:val="1"/>
  </w:num>
  <w:num w:numId="16">
    <w:abstractNumId w:val="25"/>
  </w:num>
  <w:num w:numId="17">
    <w:abstractNumId w:val="9"/>
  </w:num>
  <w:num w:numId="18">
    <w:abstractNumId w:val="30"/>
  </w:num>
  <w:num w:numId="19">
    <w:abstractNumId w:val="42"/>
  </w:num>
  <w:num w:numId="20">
    <w:abstractNumId w:val="16"/>
  </w:num>
  <w:num w:numId="21">
    <w:abstractNumId w:val="24"/>
  </w:num>
  <w:num w:numId="22">
    <w:abstractNumId w:val="23"/>
  </w:num>
  <w:num w:numId="23">
    <w:abstractNumId w:val="19"/>
  </w:num>
  <w:num w:numId="24">
    <w:abstractNumId w:val="12"/>
  </w:num>
  <w:num w:numId="25">
    <w:abstractNumId w:val="10"/>
  </w:num>
  <w:num w:numId="26">
    <w:abstractNumId w:val="4"/>
  </w:num>
  <w:num w:numId="27">
    <w:abstractNumId w:val="37"/>
  </w:num>
  <w:num w:numId="28">
    <w:abstractNumId w:val="41"/>
  </w:num>
  <w:num w:numId="29">
    <w:abstractNumId w:val="27"/>
  </w:num>
  <w:num w:numId="30">
    <w:abstractNumId w:val="3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8"/>
  </w:num>
  <w:num w:numId="34">
    <w:abstractNumId w:val="31"/>
  </w:num>
  <w:num w:numId="35">
    <w:abstractNumId w:val="20"/>
  </w:num>
  <w:num w:numId="36">
    <w:abstractNumId w:val="39"/>
  </w:num>
  <w:num w:numId="37">
    <w:abstractNumId w:val="38"/>
  </w:num>
  <w:num w:numId="38">
    <w:abstractNumId w:val="11"/>
  </w:num>
  <w:num w:numId="39">
    <w:abstractNumId w:val="2"/>
  </w:num>
  <w:num w:numId="40">
    <w:abstractNumId w:val="34"/>
  </w:num>
  <w:num w:numId="41">
    <w:abstractNumId w:val="13"/>
  </w:num>
  <w:num w:numId="42">
    <w:abstractNumId w:val="28"/>
  </w:num>
  <w:num w:numId="43">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C7"/>
    <w:rsid w:val="00001B67"/>
    <w:rsid w:val="00002213"/>
    <w:rsid w:val="000134D6"/>
    <w:rsid w:val="00050428"/>
    <w:rsid w:val="00074840"/>
    <w:rsid w:val="00076877"/>
    <w:rsid w:val="0007726E"/>
    <w:rsid w:val="0008295C"/>
    <w:rsid w:val="000947A7"/>
    <w:rsid w:val="000B7B72"/>
    <w:rsid w:val="000C45EA"/>
    <w:rsid w:val="000C6C02"/>
    <w:rsid w:val="000E2DB1"/>
    <w:rsid w:val="000F2298"/>
    <w:rsid w:val="001015AB"/>
    <w:rsid w:val="001058B4"/>
    <w:rsid w:val="0011036B"/>
    <w:rsid w:val="001150AC"/>
    <w:rsid w:val="00131B19"/>
    <w:rsid w:val="00143427"/>
    <w:rsid w:val="00152AD0"/>
    <w:rsid w:val="00152F3A"/>
    <w:rsid w:val="0018478F"/>
    <w:rsid w:val="00192504"/>
    <w:rsid w:val="001971ED"/>
    <w:rsid w:val="001A53B3"/>
    <w:rsid w:val="001A704A"/>
    <w:rsid w:val="001A7BF1"/>
    <w:rsid w:val="001E426B"/>
    <w:rsid w:val="002047FE"/>
    <w:rsid w:val="00205E8E"/>
    <w:rsid w:val="00215FEF"/>
    <w:rsid w:val="0022210F"/>
    <w:rsid w:val="002633B0"/>
    <w:rsid w:val="0027304B"/>
    <w:rsid w:val="002743AC"/>
    <w:rsid w:val="00274CE6"/>
    <w:rsid w:val="00280E94"/>
    <w:rsid w:val="002A0674"/>
    <w:rsid w:val="002A0A1F"/>
    <w:rsid w:val="002A6563"/>
    <w:rsid w:val="002B7B95"/>
    <w:rsid w:val="002C0DC8"/>
    <w:rsid w:val="002D1BAC"/>
    <w:rsid w:val="002F06AA"/>
    <w:rsid w:val="002F52CF"/>
    <w:rsid w:val="003221B5"/>
    <w:rsid w:val="0032666B"/>
    <w:rsid w:val="0033616F"/>
    <w:rsid w:val="003425C8"/>
    <w:rsid w:val="0034532E"/>
    <w:rsid w:val="003714E0"/>
    <w:rsid w:val="00377358"/>
    <w:rsid w:val="003804FD"/>
    <w:rsid w:val="00384935"/>
    <w:rsid w:val="003903C3"/>
    <w:rsid w:val="00396D45"/>
    <w:rsid w:val="003A1698"/>
    <w:rsid w:val="003C7302"/>
    <w:rsid w:val="003D628F"/>
    <w:rsid w:val="003E7B48"/>
    <w:rsid w:val="00405BB2"/>
    <w:rsid w:val="00437CEC"/>
    <w:rsid w:val="0044229F"/>
    <w:rsid w:val="00450843"/>
    <w:rsid w:val="00455BD4"/>
    <w:rsid w:val="0048789F"/>
    <w:rsid w:val="00494B5A"/>
    <w:rsid w:val="0049752B"/>
    <w:rsid w:val="00497E12"/>
    <w:rsid w:val="004A0CD3"/>
    <w:rsid w:val="004A365A"/>
    <w:rsid w:val="004B02F4"/>
    <w:rsid w:val="004B0421"/>
    <w:rsid w:val="004B61F9"/>
    <w:rsid w:val="004D2AD2"/>
    <w:rsid w:val="004E03EE"/>
    <w:rsid w:val="004E51EA"/>
    <w:rsid w:val="004F1B28"/>
    <w:rsid w:val="004F423F"/>
    <w:rsid w:val="00513985"/>
    <w:rsid w:val="005306A9"/>
    <w:rsid w:val="0053615E"/>
    <w:rsid w:val="0055497A"/>
    <w:rsid w:val="00555098"/>
    <w:rsid w:val="005570E7"/>
    <w:rsid w:val="0056484F"/>
    <w:rsid w:val="00564ECA"/>
    <w:rsid w:val="00571A8E"/>
    <w:rsid w:val="0057734E"/>
    <w:rsid w:val="005E0C5A"/>
    <w:rsid w:val="005E48AC"/>
    <w:rsid w:val="005F08F5"/>
    <w:rsid w:val="0062124C"/>
    <w:rsid w:val="0062427F"/>
    <w:rsid w:val="006474B7"/>
    <w:rsid w:val="00647DBE"/>
    <w:rsid w:val="0065096D"/>
    <w:rsid w:val="00655463"/>
    <w:rsid w:val="00674BF4"/>
    <w:rsid w:val="006845E9"/>
    <w:rsid w:val="00690903"/>
    <w:rsid w:val="006A13D6"/>
    <w:rsid w:val="006B0C62"/>
    <w:rsid w:val="006B29C7"/>
    <w:rsid w:val="006B5FDB"/>
    <w:rsid w:val="006C73F1"/>
    <w:rsid w:val="006C7C56"/>
    <w:rsid w:val="006D4DAE"/>
    <w:rsid w:val="006D588A"/>
    <w:rsid w:val="006E25E2"/>
    <w:rsid w:val="006F6A96"/>
    <w:rsid w:val="006F7254"/>
    <w:rsid w:val="00714AEB"/>
    <w:rsid w:val="00731F1E"/>
    <w:rsid w:val="007467AC"/>
    <w:rsid w:val="007632A8"/>
    <w:rsid w:val="007719CC"/>
    <w:rsid w:val="00773867"/>
    <w:rsid w:val="007777D5"/>
    <w:rsid w:val="0078171E"/>
    <w:rsid w:val="00786CE0"/>
    <w:rsid w:val="00796015"/>
    <w:rsid w:val="007A63F0"/>
    <w:rsid w:val="007A760E"/>
    <w:rsid w:val="007E4A05"/>
    <w:rsid w:val="007E611F"/>
    <w:rsid w:val="007F1898"/>
    <w:rsid w:val="007F2C2C"/>
    <w:rsid w:val="00803CA7"/>
    <w:rsid w:val="008105DE"/>
    <w:rsid w:val="0083533B"/>
    <w:rsid w:val="008556C0"/>
    <w:rsid w:val="008776E8"/>
    <w:rsid w:val="00886811"/>
    <w:rsid w:val="008B3E10"/>
    <w:rsid w:val="008B7C74"/>
    <w:rsid w:val="008C32E6"/>
    <w:rsid w:val="008C43CC"/>
    <w:rsid w:val="008C60A7"/>
    <w:rsid w:val="008D1492"/>
    <w:rsid w:val="008D5623"/>
    <w:rsid w:val="00926C1C"/>
    <w:rsid w:val="00935314"/>
    <w:rsid w:val="009414C9"/>
    <w:rsid w:val="00943CD7"/>
    <w:rsid w:val="00945B7A"/>
    <w:rsid w:val="00946713"/>
    <w:rsid w:val="009C4085"/>
    <w:rsid w:val="009D0EB7"/>
    <w:rsid w:val="00A002F8"/>
    <w:rsid w:val="00A05893"/>
    <w:rsid w:val="00A05937"/>
    <w:rsid w:val="00A059F4"/>
    <w:rsid w:val="00A062E4"/>
    <w:rsid w:val="00A34EC0"/>
    <w:rsid w:val="00A36E30"/>
    <w:rsid w:val="00A37C74"/>
    <w:rsid w:val="00A92110"/>
    <w:rsid w:val="00A938E7"/>
    <w:rsid w:val="00AA5A06"/>
    <w:rsid w:val="00AA5B82"/>
    <w:rsid w:val="00AC535F"/>
    <w:rsid w:val="00AD2861"/>
    <w:rsid w:val="00AE0559"/>
    <w:rsid w:val="00AE0B25"/>
    <w:rsid w:val="00AF40E5"/>
    <w:rsid w:val="00B04F5B"/>
    <w:rsid w:val="00B12C9C"/>
    <w:rsid w:val="00B17558"/>
    <w:rsid w:val="00B225D1"/>
    <w:rsid w:val="00B33465"/>
    <w:rsid w:val="00B42746"/>
    <w:rsid w:val="00B42A0A"/>
    <w:rsid w:val="00B52B9D"/>
    <w:rsid w:val="00B5324A"/>
    <w:rsid w:val="00B8455C"/>
    <w:rsid w:val="00B870DC"/>
    <w:rsid w:val="00B90872"/>
    <w:rsid w:val="00BA04BD"/>
    <w:rsid w:val="00BB2976"/>
    <w:rsid w:val="00BB60EE"/>
    <w:rsid w:val="00BC2EAA"/>
    <w:rsid w:val="00BD0697"/>
    <w:rsid w:val="00BD350D"/>
    <w:rsid w:val="00BE5719"/>
    <w:rsid w:val="00BF088F"/>
    <w:rsid w:val="00BF43E1"/>
    <w:rsid w:val="00BF7C52"/>
    <w:rsid w:val="00C00706"/>
    <w:rsid w:val="00C0197B"/>
    <w:rsid w:val="00C01DED"/>
    <w:rsid w:val="00C029A7"/>
    <w:rsid w:val="00C12222"/>
    <w:rsid w:val="00C12B64"/>
    <w:rsid w:val="00C135BA"/>
    <w:rsid w:val="00C14479"/>
    <w:rsid w:val="00C209CC"/>
    <w:rsid w:val="00C214B8"/>
    <w:rsid w:val="00C23B7D"/>
    <w:rsid w:val="00C4077C"/>
    <w:rsid w:val="00C55501"/>
    <w:rsid w:val="00C75B3B"/>
    <w:rsid w:val="00C83BCD"/>
    <w:rsid w:val="00C879E9"/>
    <w:rsid w:val="00CA1F82"/>
    <w:rsid w:val="00CA65C9"/>
    <w:rsid w:val="00CA739E"/>
    <w:rsid w:val="00CB2300"/>
    <w:rsid w:val="00CE4450"/>
    <w:rsid w:val="00D0699B"/>
    <w:rsid w:val="00D154B6"/>
    <w:rsid w:val="00D16015"/>
    <w:rsid w:val="00D20221"/>
    <w:rsid w:val="00D23E64"/>
    <w:rsid w:val="00D305C6"/>
    <w:rsid w:val="00D40DC4"/>
    <w:rsid w:val="00D54D2B"/>
    <w:rsid w:val="00D55872"/>
    <w:rsid w:val="00D771E0"/>
    <w:rsid w:val="00D952A6"/>
    <w:rsid w:val="00D962D8"/>
    <w:rsid w:val="00DA1650"/>
    <w:rsid w:val="00DA5644"/>
    <w:rsid w:val="00DB2321"/>
    <w:rsid w:val="00DB3607"/>
    <w:rsid w:val="00DD4862"/>
    <w:rsid w:val="00DE1212"/>
    <w:rsid w:val="00DF28DD"/>
    <w:rsid w:val="00E0218C"/>
    <w:rsid w:val="00E051D6"/>
    <w:rsid w:val="00E15682"/>
    <w:rsid w:val="00E40C79"/>
    <w:rsid w:val="00E55B29"/>
    <w:rsid w:val="00E656F5"/>
    <w:rsid w:val="00E70935"/>
    <w:rsid w:val="00E72D9F"/>
    <w:rsid w:val="00E955F3"/>
    <w:rsid w:val="00EB19FE"/>
    <w:rsid w:val="00EB48E2"/>
    <w:rsid w:val="00EC3AA9"/>
    <w:rsid w:val="00EC5AB8"/>
    <w:rsid w:val="00ED7841"/>
    <w:rsid w:val="00EE2DD5"/>
    <w:rsid w:val="00EE4837"/>
    <w:rsid w:val="00EF0B71"/>
    <w:rsid w:val="00EF6A4E"/>
    <w:rsid w:val="00F04142"/>
    <w:rsid w:val="00F06DDC"/>
    <w:rsid w:val="00F076A6"/>
    <w:rsid w:val="00F121D3"/>
    <w:rsid w:val="00F17226"/>
    <w:rsid w:val="00F23963"/>
    <w:rsid w:val="00F23D85"/>
    <w:rsid w:val="00F41702"/>
    <w:rsid w:val="00F41D74"/>
    <w:rsid w:val="00F4778F"/>
    <w:rsid w:val="00F656BD"/>
    <w:rsid w:val="00F832DF"/>
    <w:rsid w:val="00F90531"/>
    <w:rsid w:val="00F9392D"/>
    <w:rsid w:val="00F96E69"/>
    <w:rsid w:val="00FA6AE9"/>
    <w:rsid w:val="00FB434F"/>
    <w:rsid w:val="00FD206C"/>
    <w:rsid w:val="00FD243D"/>
    <w:rsid w:val="00FE1622"/>
    <w:rsid w:val="00FF7D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15:docId w15:val="{EC3AFCE4-438F-49B7-9D11-16CAD095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BB2"/>
    <w:rPr>
      <w:sz w:val="24"/>
      <w:szCs w:val="24"/>
    </w:rPr>
  </w:style>
  <w:style w:type="paragraph" w:styleId="Titre4">
    <w:name w:val="heading 4"/>
    <w:basedOn w:val="Normal"/>
    <w:next w:val="Normal"/>
    <w:link w:val="Titre4Car"/>
    <w:semiHidden/>
    <w:unhideWhenUsed/>
    <w:qFormat/>
    <w:rsid w:val="00AE0559"/>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22210F"/>
    <w:pPr>
      <w:suppressAutoHyphens/>
      <w:spacing w:before="240" w:after="60"/>
      <w:outlineLvl w:val="4"/>
    </w:pPr>
    <w:rPr>
      <w:b/>
      <w:bCs/>
      <w:i/>
      <w:iCs/>
      <w:sz w:val="26"/>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05BB2"/>
    <w:pPr>
      <w:jc w:val="center"/>
    </w:pPr>
    <w:rPr>
      <w:b/>
      <w:sz w:val="32"/>
      <w:szCs w:val="44"/>
      <w:bdr w:val="single" w:sz="4" w:space="0" w:color="auto"/>
    </w:rPr>
  </w:style>
  <w:style w:type="paragraph" w:styleId="En-tte">
    <w:name w:val="header"/>
    <w:basedOn w:val="Normal"/>
    <w:rsid w:val="00405BB2"/>
    <w:pPr>
      <w:tabs>
        <w:tab w:val="center" w:pos="4536"/>
        <w:tab w:val="right" w:pos="9072"/>
      </w:tabs>
    </w:pPr>
  </w:style>
  <w:style w:type="paragraph" w:styleId="Pieddepage">
    <w:name w:val="footer"/>
    <w:basedOn w:val="Normal"/>
    <w:link w:val="PieddepageCar"/>
    <w:uiPriority w:val="99"/>
    <w:rsid w:val="00405BB2"/>
    <w:pPr>
      <w:tabs>
        <w:tab w:val="center" w:pos="4536"/>
        <w:tab w:val="right" w:pos="9072"/>
      </w:tabs>
    </w:pPr>
  </w:style>
  <w:style w:type="paragraph" w:styleId="Retraitcorpsdetexte">
    <w:name w:val="Body Text Indent"/>
    <w:basedOn w:val="Normal"/>
    <w:rsid w:val="00405BB2"/>
    <w:pPr>
      <w:tabs>
        <w:tab w:val="right" w:pos="840"/>
        <w:tab w:val="right" w:pos="3840"/>
        <w:tab w:val="right" w:pos="4080"/>
        <w:tab w:val="right" w:pos="4800"/>
      </w:tabs>
      <w:ind w:left="360"/>
      <w:jc w:val="both"/>
    </w:pPr>
  </w:style>
  <w:style w:type="paragraph" w:styleId="Corpsdetexte">
    <w:name w:val="Body Text"/>
    <w:basedOn w:val="Normal"/>
    <w:rsid w:val="00405BB2"/>
    <w:rPr>
      <w:sz w:val="20"/>
    </w:rPr>
  </w:style>
  <w:style w:type="character" w:styleId="Numrodepage">
    <w:name w:val="page number"/>
    <w:basedOn w:val="Policepardfaut"/>
    <w:rsid w:val="00405BB2"/>
  </w:style>
  <w:style w:type="paragraph" w:styleId="Paragraphedeliste">
    <w:name w:val="List Paragraph"/>
    <w:basedOn w:val="Normal"/>
    <w:uiPriority w:val="34"/>
    <w:qFormat/>
    <w:rsid w:val="00002213"/>
    <w:pPr>
      <w:ind w:left="708"/>
    </w:pPr>
  </w:style>
  <w:style w:type="table" w:styleId="Grilledutableau">
    <w:name w:val="Table Grid"/>
    <w:basedOn w:val="TableauNormal"/>
    <w:rsid w:val="008D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A05893"/>
    <w:rPr>
      <w:b/>
      <w:bCs/>
      <w:sz w:val="20"/>
      <w:szCs w:val="20"/>
    </w:rPr>
  </w:style>
  <w:style w:type="character" w:customStyle="1" w:styleId="Titre5Car">
    <w:name w:val="Titre 5 Car"/>
    <w:basedOn w:val="Policepardfaut"/>
    <w:link w:val="Titre5"/>
    <w:rsid w:val="0022210F"/>
    <w:rPr>
      <w:b/>
      <w:bCs/>
      <w:i/>
      <w:iCs/>
      <w:sz w:val="26"/>
      <w:szCs w:val="26"/>
      <w:lang w:eastAsia="ar-SA"/>
    </w:rPr>
  </w:style>
  <w:style w:type="paragraph" w:styleId="Textedebulles">
    <w:name w:val="Balloon Text"/>
    <w:basedOn w:val="Normal"/>
    <w:link w:val="TextedebullesCar"/>
    <w:rsid w:val="00450843"/>
    <w:rPr>
      <w:rFonts w:ascii="Tahoma" w:hAnsi="Tahoma" w:cs="Tahoma"/>
      <w:sz w:val="16"/>
      <w:szCs w:val="16"/>
    </w:rPr>
  </w:style>
  <w:style w:type="character" w:customStyle="1" w:styleId="TextedebullesCar">
    <w:name w:val="Texte de bulles Car"/>
    <w:basedOn w:val="Policepardfaut"/>
    <w:link w:val="Textedebulles"/>
    <w:rsid w:val="00450843"/>
    <w:rPr>
      <w:rFonts w:ascii="Tahoma" w:hAnsi="Tahoma" w:cs="Tahoma"/>
      <w:sz w:val="16"/>
      <w:szCs w:val="16"/>
    </w:rPr>
  </w:style>
  <w:style w:type="character" w:styleId="lev">
    <w:name w:val="Strong"/>
    <w:basedOn w:val="Policepardfaut"/>
    <w:uiPriority w:val="22"/>
    <w:qFormat/>
    <w:rsid w:val="00D771E0"/>
    <w:rPr>
      <w:b/>
      <w:bCs/>
    </w:rPr>
  </w:style>
  <w:style w:type="character" w:customStyle="1" w:styleId="answer">
    <w:name w:val="answer"/>
    <w:basedOn w:val="Policepardfaut"/>
    <w:rsid w:val="00D771E0"/>
  </w:style>
  <w:style w:type="character" w:customStyle="1" w:styleId="Titre4Car">
    <w:name w:val="Titre 4 Car"/>
    <w:basedOn w:val="Policepardfaut"/>
    <w:link w:val="Titre4"/>
    <w:semiHidden/>
    <w:rsid w:val="00AE0559"/>
    <w:rPr>
      <w:rFonts w:asciiTheme="majorHAnsi" w:eastAsiaTheme="majorEastAsia" w:hAnsiTheme="majorHAnsi" w:cstheme="majorBidi"/>
      <w:b/>
      <w:bCs/>
      <w:i/>
      <w:iCs/>
      <w:color w:val="4F81BD" w:themeColor="accent1"/>
      <w:sz w:val="24"/>
      <w:szCs w:val="24"/>
    </w:rPr>
  </w:style>
  <w:style w:type="character" w:customStyle="1" w:styleId="PieddepageCar">
    <w:name w:val="Pied de page Car"/>
    <w:link w:val="Pieddepage"/>
    <w:uiPriority w:val="99"/>
    <w:rsid w:val="00EE2DD5"/>
    <w:rPr>
      <w:sz w:val="24"/>
      <w:szCs w:val="24"/>
    </w:rPr>
  </w:style>
  <w:style w:type="character" w:styleId="Textedelespacerserv">
    <w:name w:val="Placeholder Text"/>
    <w:basedOn w:val="Policepardfaut"/>
    <w:uiPriority w:val="99"/>
    <w:semiHidden/>
    <w:rsid w:val="006F6A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6348">
      <w:bodyDiv w:val="1"/>
      <w:marLeft w:val="0"/>
      <w:marRight w:val="0"/>
      <w:marTop w:val="0"/>
      <w:marBottom w:val="0"/>
      <w:divBdr>
        <w:top w:val="none" w:sz="0" w:space="0" w:color="auto"/>
        <w:left w:val="none" w:sz="0" w:space="0" w:color="auto"/>
        <w:bottom w:val="none" w:sz="0" w:space="0" w:color="auto"/>
        <w:right w:val="none" w:sz="0" w:space="0" w:color="auto"/>
      </w:divBdr>
    </w:div>
    <w:div w:id="1212574298">
      <w:bodyDiv w:val="1"/>
      <w:marLeft w:val="0"/>
      <w:marRight w:val="0"/>
      <w:marTop w:val="0"/>
      <w:marBottom w:val="0"/>
      <w:divBdr>
        <w:top w:val="none" w:sz="0" w:space="0" w:color="auto"/>
        <w:left w:val="none" w:sz="0" w:space="0" w:color="auto"/>
        <w:bottom w:val="none" w:sz="0" w:space="0" w:color="auto"/>
        <w:right w:val="none" w:sz="0" w:space="0" w:color="auto"/>
      </w:divBdr>
      <w:divsChild>
        <w:div w:id="1471172779">
          <w:marLeft w:val="0"/>
          <w:marRight w:val="0"/>
          <w:marTop w:val="0"/>
          <w:marBottom w:val="0"/>
          <w:divBdr>
            <w:top w:val="none" w:sz="0" w:space="0" w:color="auto"/>
            <w:left w:val="none" w:sz="0" w:space="0" w:color="auto"/>
            <w:bottom w:val="none" w:sz="0" w:space="0" w:color="auto"/>
            <w:right w:val="none" w:sz="0" w:space="0" w:color="auto"/>
          </w:divBdr>
          <w:divsChild>
            <w:div w:id="173614505">
              <w:marLeft w:val="0"/>
              <w:marRight w:val="0"/>
              <w:marTop w:val="0"/>
              <w:marBottom w:val="0"/>
              <w:divBdr>
                <w:top w:val="none" w:sz="0" w:space="0" w:color="auto"/>
                <w:left w:val="none" w:sz="0" w:space="0" w:color="auto"/>
                <w:bottom w:val="none" w:sz="0" w:space="0" w:color="auto"/>
                <w:right w:val="none" w:sz="0" w:space="0" w:color="auto"/>
              </w:divBdr>
              <w:divsChild>
                <w:div w:id="1703898997">
                  <w:marLeft w:val="0"/>
                  <w:marRight w:val="0"/>
                  <w:marTop w:val="0"/>
                  <w:marBottom w:val="0"/>
                  <w:divBdr>
                    <w:top w:val="none" w:sz="0" w:space="0" w:color="auto"/>
                    <w:left w:val="none" w:sz="0" w:space="0" w:color="auto"/>
                    <w:bottom w:val="none" w:sz="0" w:space="0" w:color="auto"/>
                    <w:right w:val="none" w:sz="0" w:space="0" w:color="auto"/>
                  </w:divBdr>
                  <w:divsChild>
                    <w:div w:id="1839035009">
                      <w:marLeft w:val="0"/>
                      <w:marRight w:val="0"/>
                      <w:marTop w:val="0"/>
                      <w:marBottom w:val="0"/>
                      <w:divBdr>
                        <w:top w:val="none" w:sz="0" w:space="0" w:color="auto"/>
                        <w:left w:val="none" w:sz="0" w:space="0" w:color="auto"/>
                        <w:bottom w:val="none" w:sz="0" w:space="0" w:color="auto"/>
                        <w:right w:val="none" w:sz="0" w:space="0" w:color="auto"/>
                      </w:divBdr>
                      <w:divsChild>
                        <w:div w:id="894926506">
                          <w:marLeft w:val="0"/>
                          <w:marRight w:val="0"/>
                          <w:marTop w:val="0"/>
                          <w:marBottom w:val="0"/>
                          <w:divBdr>
                            <w:top w:val="none" w:sz="0" w:space="0" w:color="auto"/>
                            <w:left w:val="none" w:sz="0" w:space="0" w:color="auto"/>
                            <w:bottom w:val="none" w:sz="0" w:space="0" w:color="auto"/>
                            <w:right w:val="none" w:sz="0" w:space="0" w:color="auto"/>
                          </w:divBdr>
                          <w:divsChild>
                            <w:div w:id="1397321797">
                              <w:marLeft w:val="0"/>
                              <w:marRight w:val="0"/>
                              <w:marTop w:val="0"/>
                              <w:marBottom w:val="0"/>
                              <w:divBdr>
                                <w:top w:val="none" w:sz="0" w:space="0" w:color="auto"/>
                                <w:left w:val="none" w:sz="0" w:space="0" w:color="auto"/>
                                <w:bottom w:val="none" w:sz="0" w:space="0" w:color="auto"/>
                                <w:right w:val="none" w:sz="0" w:space="0" w:color="auto"/>
                              </w:divBdr>
                              <w:divsChild>
                                <w:div w:id="1293706236">
                                  <w:marLeft w:val="0"/>
                                  <w:marRight w:val="0"/>
                                  <w:marTop w:val="0"/>
                                  <w:marBottom w:val="0"/>
                                  <w:divBdr>
                                    <w:top w:val="none" w:sz="0" w:space="0" w:color="auto"/>
                                    <w:left w:val="none" w:sz="0" w:space="0" w:color="auto"/>
                                    <w:bottom w:val="none" w:sz="0" w:space="0" w:color="auto"/>
                                    <w:right w:val="none" w:sz="0" w:space="0" w:color="auto"/>
                                  </w:divBdr>
                                  <w:divsChild>
                                    <w:div w:id="1846705730">
                                      <w:marLeft w:val="0"/>
                                      <w:marRight w:val="0"/>
                                      <w:marTop w:val="0"/>
                                      <w:marBottom w:val="0"/>
                                      <w:divBdr>
                                        <w:top w:val="none" w:sz="0" w:space="0" w:color="auto"/>
                                        <w:left w:val="none" w:sz="0" w:space="0" w:color="auto"/>
                                        <w:bottom w:val="none" w:sz="0" w:space="0" w:color="auto"/>
                                        <w:right w:val="none" w:sz="0" w:space="0" w:color="auto"/>
                                      </w:divBdr>
                                      <w:divsChild>
                                        <w:div w:id="553587813">
                                          <w:marLeft w:val="0"/>
                                          <w:marRight w:val="0"/>
                                          <w:marTop w:val="0"/>
                                          <w:marBottom w:val="0"/>
                                          <w:divBdr>
                                            <w:top w:val="none" w:sz="0" w:space="0" w:color="auto"/>
                                            <w:left w:val="none" w:sz="0" w:space="0" w:color="auto"/>
                                            <w:bottom w:val="none" w:sz="0" w:space="0" w:color="auto"/>
                                            <w:right w:val="none" w:sz="0" w:space="0" w:color="auto"/>
                                          </w:divBdr>
                                          <w:divsChild>
                                            <w:div w:id="2052882018">
                                              <w:marLeft w:val="0"/>
                                              <w:marRight w:val="0"/>
                                              <w:marTop w:val="0"/>
                                              <w:marBottom w:val="0"/>
                                              <w:divBdr>
                                                <w:top w:val="none" w:sz="0" w:space="0" w:color="auto"/>
                                                <w:left w:val="none" w:sz="0" w:space="0" w:color="auto"/>
                                                <w:bottom w:val="none" w:sz="0" w:space="0" w:color="auto"/>
                                                <w:right w:val="none" w:sz="0" w:space="0" w:color="auto"/>
                                              </w:divBdr>
                                              <w:divsChild>
                                                <w:div w:id="2125614352">
                                                  <w:marLeft w:val="0"/>
                                                  <w:marRight w:val="0"/>
                                                  <w:marTop w:val="0"/>
                                                  <w:marBottom w:val="0"/>
                                                  <w:divBdr>
                                                    <w:top w:val="none" w:sz="0" w:space="0" w:color="auto"/>
                                                    <w:left w:val="none" w:sz="0" w:space="0" w:color="auto"/>
                                                    <w:bottom w:val="none" w:sz="0" w:space="0" w:color="auto"/>
                                                    <w:right w:val="none" w:sz="0" w:space="0" w:color="auto"/>
                                                  </w:divBdr>
                                                  <w:divsChild>
                                                    <w:div w:id="850532360">
                                                      <w:marLeft w:val="0"/>
                                                      <w:marRight w:val="0"/>
                                                      <w:marTop w:val="0"/>
                                                      <w:marBottom w:val="0"/>
                                                      <w:divBdr>
                                                        <w:top w:val="none" w:sz="0" w:space="0" w:color="auto"/>
                                                        <w:left w:val="none" w:sz="0" w:space="0" w:color="auto"/>
                                                        <w:bottom w:val="none" w:sz="0" w:space="0" w:color="auto"/>
                                                        <w:right w:val="none" w:sz="0" w:space="0" w:color="auto"/>
                                                      </w:divBdr>
                                                      <w:divsChild>
                                                        <w:div w:id="1341160301">
                                                          <w:marLeft w:val="0"/>
                                                          <w:marRight w:val="0"/>
                                                          <w:marTop w:val="0"/>
                                                          <w:marBottom w:val="0"/>
                                                          <w:divBdr>
                                                            <w:top w:val="none" w:sz="0" w:space="0" w:color="auto"/>
                                                            <w:left w:val="none" w:sz="0" w:space="0" w:color="auto"/>
                                                            <w:bottom w:val="none" w:sz="0" w:space="0" w:color="auto"/>
                                                            <w:right w:val="none" w:sz="0" w:space="0" w:color="auto"/>
                                                          </w:divBdr>
                                                          <w:divsChild>
                                                            <w:div w:id="1110931156">
                                                              <w:marLeft w:val="0"/>
                                                              <w:marRight w:val="0"/>
                                                              <w:marTop w:val="0"/>
                                                              <w:marBottom w:val="0"/>
                                                              <w:divBdr>
                                                                <w:top w:val="none" w:sz="0" w:space="0" w:color="auto"/>
                                                                <w:left w:val="none" w:sz="0" w:space="0" w:color="auto"/>
                                                                <w:bottom w:val="none" w:sz="0" w:space="0" w:color="auto"/>
                                                                <w:right w:val="none" w:sz="0" w:space="0" w:color="auto"/>
                                                              </w:divBdr>
                                                              <w:divsChild>
                                                                <w:div w:id="1686318929">
                                                                  <w:marLeft w:val="0"/>
                                                                  <w:marRight w:val="0"/>
                                                                  <w:marTop w:val="0"/>
                                                                  <w:marBottom w:val="0"/>
                                                                  <w:divBdr>
                                                                    <w:top w:val="none" w:sz="0" w:space="0" w:color="auto"/>
                                                                    <w:left w:val="none" w:sz="0" w:space="0" w:color="auto"/>
                                                                    <w:bottom w:val="none" w:sz="0" w:space="0" w:color="auto"/>
                                                                    <w:right w:val="none" w:sz="0" w:space="0" w:color="auto"/>
                                                                  </w:divBdr>
                                                                  <w:divsChild>
                                                                    <w:div w:id="1780100005">
                                                                      <w:marLeft w:val="0"/>
                                                                      <w:marRight w:val="0"/>
                                                                      <w:marTop w:val="0"/>
                                                                      <w:marBottom w:val="0"/>
                                                                      <w:divBdr>
                                                                        <w:top w:val="none" w:sz="0" w:space="0" w:color="auto"/>
                                                                        <w:left w:val="none" w:sz="0" w:space="0" w:color="auto"/>
                                                                        <w:bottom w:val="none" w:sz="0" w:space="0" w:color="auto"/>
                                                                        <w:right w:val="none" w:sz="0" w:space="0" w:color="auto"/>
                                                                      </w:divBdr>
                                                                      <w:divsChild>
                                                                        <w:div w:id="1779833377">
                                                                          <w:marLeft w:val="0"/>
                                                                          <w:marRight w:val="0"/>
                                                                          <w:marTop w:val="0"/>
                                                                          <w:marBottom w:val="0"/>
                                                                          <w:divBdr>
                                                                            <w:top w:val="none" w:sz="0" w:space="0" w:color="auto"/>
                                                                            <w:left w:val="none" w:sz="0" w:space="0" w:color="auto"/>
                                                                            <w:bottom w:val="none" w:sz="0" w:space="0" w:color="auto"/>
                                                                            <w:right w:val="none" w:sz="0" w:space="0" w:color="auto"/>
                                                                          </w:divBdr>
                                                                          <w:divsChild>
                                                                            <w:div w:id="22169918">
                                                                              <w:marLeft w:val="0"/>
                                                                              <w:marRight w:val="0"/>
                                                                              <w:marTop w:val="0"/>
                                                                              <w:marBottom w:val="0"/>
                                                                              <w:divBdr>
                                                                                <w:top w:val="none" w:sz="0" w:space="0" w:color="auto"/>
                                                                                <w:left w:val="none" w:sz="0" w:space="0" w:color="auto"/>
                                                                                <w:bottom w:val="none" w:sz="0" w:space="0" w:color="auto"/>
                                                                                <w:right w:val="none" w:sz="0" w:space="0" w:color="auto"/>
                                                                              </w:divBdr>
                                                                              <w:divsChild>
                                                                                <w:div w:id="647443228">
                                                                                  <w:marLeft w:val="0"/>
                                                                                  <w:marRight w:val="0"/>
                                                                                  <w:marTop w:val="0"/>
                                                                                  <w:marBottom w:val="0"/>
                                                                                  <w:divBdr>
                                                                                    <w:top w:val="none" w:sz="0" w:space="0" w:color="auto"/>
                                                                                    <w:left w:val="none" w:sz="0" w:space="0" w:color="auto"/>
                                                                                    <w:bottom w:val="none" w:sz="0" w:space="0" w:color="auto"/>
                                                                                    <w:right w:val="none" w:sz="0" w:space="0" w:color="auto"/>
                                                                                  </w:divBdr>
                                                                                </w:div>
                                                                                <w:div w:id="1048651635">
                                                                                  <w:marLeft w:val="0"/>
                                                                                  <w:marRight w:val="0"/>
                                                                                  <w:marTop w:val="0"/>
                                                                                  <w:marBottom w:val="0"/>
                                                                                  <w:divBdr>
                                                                                    <w:top w:val="none" w:sz="0" w:space="0" w:color="auto"/>
                                                                                    <w:left w:val="none" w:sz="0" w:space="0" w:color="auto"/>
                                                                                    <w:bottom w:val="none" w:sz="0" w:space="0" w:color="auto"/>
                                                                                    <w:right w:val="none" w:sz="0" w:space="0" w:color="auto"/>
                                                                                  </w:divBdr>
                                                                                </w:div>
                                                                                <w:div w:id="58480651">
                                                                                  <w:marLeft w:val="0"/>
                                                                                  <w:marRight w:val="0"/>
                                                                                  <w:marTop w:val="0"/>
                                                                                  <w:marBottom w:val="0"/>
                                                                                  <w:divBdr>
                                                                                    <w:top w:val="none" w:sz="0" w:space="0" w:color="auto"/>
                                                                                    <w:left w:val="none" w:sz="0" w:space="0" w:color="auto"/>
                                                                                    <w:bottom w:val="none" w:sz="0" w:space="0" w:color="auto"/>
                                                                                    <w:right w:val="none" w:sz="0" w:space="0" w:color="auto"/>
                                                                                  </w:divBdr>
                                                                                </w:div>
                                                                                <w:div w:id="894901201">
                                                                                  <w:marLeft w:val="0"/>
                                                                                  <w:marRight w:val="0"/>
                                                                                  <w:marTop w:val="0"/>
                                                                                  <w:marBottom w:val="0"/>
                                                                                  <w:divBdr>
                                                                                    <w:top w:val="none" w:sz="0" w:space="0" w:color="auto"/>
                                                                                    <w:left w:val="none" w:sz="0" w:space="0" w:color="auto"/>
                                                                                    <w:bottom w:val="none" w:sz="0" w:space="0" w:color="auto"/>
                                                                                    <w:right w:val="none" w:sz="0" w:space="0" w:color="auto"/>
                                                                                  </w:divBdr>
                                                                                </w:div>
                                                                                <w:div w:id="858662589">
                                                                                  <w:marLeft w:val="0"/>
                                                                                  <w:marRight w:val="0"/>
                                                                                  <w:marTop w:val="0"/>
                                                                                  <w:marBottom w:val="0"/>
                                                                                  <w:divBdr>
                                                                                    <w:top w:val="none" w:sz="0" w:space="0" w:color="auto"/>
                                                                                    <w:left w:val="none" w:sz="0" w:space="0" w:color="auto"/>
                                                                                    <w:bottom w:val="none" w:sz="0" w:space="0" w:color="auto"/>
                                                                                    <w:right w:val="none" w:sz="0" w:space="0" w:color="auto"/>
                                                                                  </w:divBdr>
                                                                                </w:div>
                                                                                <w:div w:id="673997100">
                                                                                  <w:marLeft w:val="0"/>
                                                                                  <w:marRight w:val="0"/>
                                                                                  <w:marTop w:val="0"/>
                                                                                  <w:marBottom w:val="0"/>
                                                                                  <w:divBdr>
                                                                                    <w:top w:val="none" w:sz="0" w:space="0" w:color="auto"/>
                                                                                    <w:left w:val="none" w:sz="0" w:space="0" w:color="auto"/>
                                                                                    <w:bottom w:val="none" w:sz="0" w:space="0" w:color="auto"/>
                                                                                    <w:right w:val="none" w:sz="0" w:space="0" w:color="auto"/>
                                                                                  </w:divBdr>
                                                                                </w:div>
                                                                              </w:divsChild>
                                                                            </w:div>
                                                                            <w:div w:id="15469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022873">
      <w:bodyDiv w:val="1"/>
      <w:marLeft w:val="0"/>
      <w:marRight w:val="0"/>
      <w:marTop w:val="0"/>
      <w:marBottom w:val="0"/>
      <w:divBdr>
        <w:top w:val="none" w:sz="0" w:space="0" w:color="auto"/>
        <w:left w:val="none" w:sz="0" w:space="0" w:color="auto"/>
        <w:bottom w:val="none" w:sz="0" w:space="0" w:color="auto"/>
        <w:right w:val="none" w:sz="0" w:space="0" w:color="auto"/>
      </w:divBdr>
    </w:div>
    <w:div w:id="1879319244">
      <w:bodyDiv w:val="1"/>
      <w:marLeft w:val="0"/>
      <w:marRight w:val="0"/>
      <w:marTop w:val="0"/>
      <w:marBottom w:val="0"/>
      <w:divBdr>
        <w:top w:val="none" w:sz="0" w:space="0" w:color="auto"/>
        <w:left w:val="none" w:sz="0" w:space="0" w:color="auto"/>
        <w:bottom w:val="none" w:sz="0" w:space="0" w:color="auto"/>
        <w:right w:val="none" w:sz="0" w:space="0" w:color="auto"/>
      </w:divBdr>
      <w:divsChild>
        <w:div w:id="1457792243">
          <w:marLeft w:val="0"/>
          <w:marRight w:val="0"/>
          <w:marTop w:val="0"/>
          <w:marBottom w:val="0"/>
          <w:divBdr>
            <w:top w:val="none" w:sz="0" w:space="0" w:color="auto"/>
            <w:left w:val="none" w:sz="0" w:space="0" w:color="auto"/>
            <w:bottom w:val="none" w:sz="0" w:space="0" w:color="auto"/>
            <w:right w:val="none" w:sz="0" w:space="0" w:color="auto"/>
          </w:divBdr>
        </w:div>
      </w:divsChild>
    </w:div>
    <w:div w:id="20122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2B517-BABF-4730-8604-83A448E6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675</Words>
  <Characters>3345</Characters>
  <Application>Microsoft Office Word</Application>
  <DocSecurity>0</DocSecurity>
  <Lines>27</Lines>
  <Paragraphs>8</Paragraphs>
  <ScaleCrop>false</ScaleCrop>
  <HeadingPairs>
    <vt:vector size="2" baseType="variant">
      <vt:variant>
        <vt:lpstr>Titre</vt:lpstr>
      </vt:variant>
      <vt:variant>
        <vt:i4>1</vt:i4>
      </vt:variant>
    </vt:vector>
  </HeadingPairs>
  <TitlesOfParts>
    <vt:vector size="1" baseType="lpstr">
      <vt:lpstr>Droit de l’entreprise</vt:lpstr>
    </vt:vector>
  </TitlesOfParts>
  <Company>icl</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Droit de l’entreprise</dc:title>
  <dc:creator>Ludovic Vigneron</dc:creator>
  <cp:lastModifiedBy>KAZMIERCZAK Sabine</cp:lastModifiedBy>
  <cp:revision>4</cp:revision>
  <cp:lastPrinted>2018-07-05T13:10:00Z</cp:lastPrinted>
  <dcterms:created xsi:type="dcterms:W3CDTF">2018-05-29T14:03:00Z</dcterms:created>
  <dcterms:modified xsi:type="dcterms:W3CDTF">2018-07-05T14:02:00Z</dcterms:modified>
</cp:coreProperties>
</file>